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627B1" w14:textId="35EA6AD5" w:rsidR="0070717B" w:rsidRPr="008442A1" w:rsidRDefault="0070717B" w:rsidP="008442A1">
      <w:pPr>
        <w:pStyle w:val="NormalWeb"/>
        <w:shd w:val="clear" w:color="auto" w:fill="FFFFFF"/>
        <w:ind w:firstLine="540"/>
        <w:jc w:val="right"/>
        <w:rPr>
          <w:rStyle w:val="Robust"/>
          <w:bCs w:val="0"/>
          <w:i/>
          <w:color w:val="000000"/>
          <w:sz w:val="28"/>
          <w:szCs w:val="28"/>
          <w:lang w:val="ro-MD" w:eastAsia="en-US"/>
        </w:rPr>
      </w:pPr>
      <w:r w:rsidRPr="008442A1">
        <w:rPr>
          <w:rStyle w:val="Robust"/>
          <w:bCs w:val="0"/>
          <w:i/>
          <w:color w:val="000000"/>
          <w:sz w:val="28"/>
          <w:szCs w:val="28"/>
          <w:lang w:val="ro-MD" w:eastAsia="en-US"/>
        </w:rPr>
        <w:t>Proiect</w:t>
      </w:r>
    </w:p>
    <w:p w14:paraId="420B66E5" w14:textId="77777777" w:rsidR="00FD7576" w:rsidRPr="008442A1" w:rsidRDefault="00FD7576" w:rsidP="00037D80">
      <w:pPr>
        <w:pStyle w:val="NormalWeb"/>
        <w:tabs>
          <w:tab w:val="left" w:pos="-142"/>
        </w:tabs>
        <w:ind w:firstLine="0"/>
        <w:rPr>
          <w:rFonts w:ascii="Arial" w:hAnsi="Arial" w:cs="Arial"/>
          <w:b/>
          <w:bCs/>
          <w:sz w:val="22"/>
          <w:szCs w:val="22"/>
          <w:highlight w:val="yellow"/>
          <w:lang w:val="ro-MD"/>
        </w:rPr>
      </w:pPr>
    </w:p>
    <w:p w14:paraId="364B7414" w14:textId="44D06890" w:rsidR="008442A1" w:rsidRDefault="008442A1" w:rsidP="00037D80">
      <w:pPr>
        <w:spacing w:after="240"/>
        <w:ind w:firstLine="0"/>
        <w:jc w:val="center"/>
        <w:rPr>
          <w:rFonts w:eastAsia="Calibri"/>
          <w:b/>
          <w:sz w:val="28"/>
          <w:szCs w:val="28"/>
          <w:lang w:val="ro-MD"/>
        </w:rPr>
      </w:pPr>
      <w:r w:rsidRPr="008442A1">
        <w:rPr>
          <w:rFonts w:eastAsia="Calibri"/>
          <w:b/>
          <w:sz w:val="28"/>
          <w:szCs w:val="28"/>
          <w:lang w:val="ro-MD"/>
        </w:rPr>
        <w:t>LEGE</w:t>
      </w:r>
    </w:p>
    <w:p w14:paraId="508EB2DF" w14:textId="3DF01174" w:rsidR="0070717B" w:rsidRDefault="008442A1" w:rsidP="00037D80">
      <w:pPr>
        <w:spacing w:after="240"/>
        <w:ind w:firstLine="0"/>
        <w:jc w:val="center"/>
        <w:rPr>
          <w:rFonts w:eastAsia="Calibri"/>
          <w:b/>
          <w:bCs/>
          <w:sz w:val="28"/>
          <w:szCs w:val="28"/>
          <w:lang w:val="ro-MD"/>
        </w:rPr>
      </w:pPr>
      <w:r w:rsidRPr="344EEEEB">
        <w:rPr>
          <w:rFonts w:eastAsia="Calibri"/>
          <w:b/>
          <w:bCs/>
          <w:sz w:val="28"/>
          <w:szCs w:val="28"/>
          <w:lang w:val="ro-MD"/>
        </w:rPr>
        <w:t xml:space="preserve">pentru modificarea </w:t>
      </w:r>
      <w:r w:rsidR="00EC69CA">
        <w:rPr>
          <w:rFonts w:eastAsia="Calibri"/>
          <w:b/>
          <w:bCs/>
          <w:sz w:val="28"/>
          <w:szCs w:val="28"/>
          <w:lang w:val="ro-MD"/>
        </w:rPr>
        <w:t>Legii nr. 1540/1998 privind plata pentru poluarea mediului</w:t>
      </w:r>
    </w:p>
    <w:p w14:paraId="00840524" w14:textId="77777777" w:rsidR="00037D80" w:rsidRPr="008442A1" w:rsidRDefault="00037D80" w:rsidP="00037D80">
      <w:pPr>
        <w:spacing w:after="240"/>
        <w:ind w:firstLine="0"/>
        <w:jc w:val="center"/>
        <w:rPr>
          <w:rFonts w:eastAsia="Calibri"/>
          <w:b/>
          <w:bCs/>
          <w:sz w:val="28"/>
          <w:szCs w:val="28"/>
          <w:lang w:val="ro-MD"/>
        </w:rPr>
      </w:pPr>
    </w:p>
    <w:p w14:paraId="0D70E4E4" w14:textId="77777777" w:rsidR="0070717B" w:rsidRPr="008442A1" w:rsidRDefault="0070717B" w:rsidP="00037D80">
      <w:pPr>
        <w:tabs>
          <w:tab w:val="left" w:pos="1122"/>
        </w:tabs>
        <w:spacing w:line="276" w:lineRule="auto"/>
        <w:ind w:firstLine="426"/>
        <w:rPr>
          <w:rFonts w:asciiTheme="majorBidi" w:hAnsiTheme="majorBidi" w:cstheme="majorBidi"/>
          <w:sz w:val="28"/>
          <w:szCs w:val="28"/>
          <w:lang w:val="ro-MD"/>
        </w:rPr>
      </w:pPr>
      <w:r w:rsidRPr="008442A1">
        <w:rPr>
          <w:rFonts w:asciiTheme="majorBidi" w:hAnsiTheme="majorBidi" w:cstheme="majorBidi"/>
          <w:sz w:val="28"/>
          <w:szCs w:val="28"/>
          <w:lang w:val="ro-MD"/>
        </w:rPr>
        <w:t>Parlamentul adoptă prezenta lege organică.</w:t>
      </w:r>
    </w:p>
    <w:p w14:paraId="3F09A411" w14:textId="77777777" w:rsidR="0070717B" w:rsidRPr="008442A1" w:rsidRDefault="0070717B" w:rsidP="00037D80">
      <w:pPr>
        <w:pStyle w:val="NormalWeb"/>
        <w:tabs>
          <w:tab w:val="left" w:pos="1122"/>
        </w:tabs>
        <w:spacing w:line="276" w:lineRule="auto"/>
        <w:ind w:firstLine="709"/>
        <w:rPr>
          <w:rFonts w:asciiTheme="majorBidi" w:hAnsiTheme="majorBidi" w:cstheme="majorBidi"/>
          <w:b/>
          <w:sz w:val="28"/>
          <w:szCs w:val="28"/>
          <w:lang w:val="ro-MD"/>
        </w:rPr>
      </w:pPr>
    </w:p>
    <w:p w14:paraId="6FE80494" w14:textId="38B39B5C" w:rsidR="00652577" w:rsidRPr="008442A1" w:rsidRDefault="0070717B" w:rsidP="00037D80">
      <w:pPr>
        <w:tabs>
          <w:tab w:val="left" w:pos="1122"/>
        </w:tabs>
        <w:spacing w:line="276" w:lineRule="auto"/>
        <w:ind w:firstLine="567"/>
        <w:rPr>
          <w:rFonts w:asciiTheme="majorBidi" w:eastAsia="Calibri" w:hAnsiTheme="majorBidi" w:cstheme="majorBidi"/>
          <w:b/>
          <w:noProof/>
          <w:sz w:val="28"/>
          <w:szCs w:val="28"/>
          <w:lang w:val="ro-MD" w:eastAsia="ru-RU"/>
        </w:rPr>
      </w:pPr>
      <w:r w:rsidRPr="008442A1">
        <w:rPr>
          <w:rFonts w:asciiTheme="majorBidi" w:hAnsiTheme="majorBidi" w:cstheme="majorBidi"/>
          <w:b/>
          <w:sz w:val="28"/>
          <w:szCs w:val="28"/>
          <w:lang w:val="ro-MD"/>
        </w:rPr>
        <w:t>Ar</w:t>
      </w:r>
      <w:r w:rsidR="00811FFB" w:rsidRPr="008442A1">
        <w:rPr>
          <w:rFonts w:asciiTheme="majorBidi" w:hAnsiTheme="majorBidi" w:cstheme="majorBidi"/>
          <w:b/>
          <w:sz w:val="28"/>
          <w:szCs w:val="28"/>
          <w:lang w:val="ro-MD"/>
        </w:rPr>
        <w:t>t.</w:t>
      </w:r>
      <w:r w:rsidR="00C7189E" w:rsidRPr="008442A1">
        <w:rPr>
          <w:rFonts w:asciiTheme="majorBidi" w:hAnsiTheme="majorBidi" w:cstheme="majorBidi"/>
          <w:b/>
          <w:sz w:val="28"/>
          <w:szCs w:val="28"/>
          <w:lang w:val="ro-MD"/>
        </w:rPr>
        <w:t xml:space="preserve"> I</w:t>
      </w:r>
      <w:r w:rsidR="00811FFB" w:rsidRPr="008442A1">
        <w:rPr>
          <w:rFonts w:asciiTheme="majorBidi" w:hAnsiTheme="majorBidi" w:cstheme="majorBidi"/>
          <w:b/>
          <w:sz w:val="28"/>
          <w:szCs w:val="28"/>
          <w:lang w:val="ro-MD"/>
        </w:rPr>
        <w:t>.</w:t>
      </w:r>
      <w:r w:rsidR="002F0688" w:rsidRPr="008442A1">
        <w:rPr>
          <w:rFonts w:asciiTheme="majorBidi" w:hAnsiTheme="majorBidi" w:cstheme="majorBidi"/>
          <w:b/>
          <w:sz w:val="28"/>
          <w:szCs w:val="28"/>
          <w:lang w:val="ro-MD"/>
        </w:rPr>
        <w:t xml:space="preserve"> </w:t>
      </w:r>
      <w:r w:rsidRPr="008442A1">
        <w:rPr>
          <w:rFonts w:asciiTheme="majorBidi" w:hAnsiTheme="majorBidi" w:cstheme="majorBidi"/>
          <w:sz w:val="28"/>
          <w:szCs w:val="28"/>
          <w:lang w:val="ro-MD"/>
        </w:rPr>
        <w:t xml:space="preserve">– </w:t>
      </w:r>
      <w:r w:rsidR="00FF7F1C" w:rsidRPr="008442A1">
        <w:rPr>
          <w:rFonts w:asciiTheme="majorBidi" w:hAnsiTheme="majorBidi" w:cstheme="majorBidi"/>
          <w:sz w:val="28"/>
          <w:szCs w:val="28"/>
          <w:lang w:val="ro-MD"/>
        </w:rPr>
        <w:t xml:space="preserve">Legea </w:t>
      </w:r>
      <w:r w:rsidR="00FD7576" w:rsidRPr="008442A1">
        <w:rPr>
          <w:rFonts w:asciiTheme="majorBidi" w:hAnsiTheme="majorBidi" w:cstheme="majorBidi"/>
          <w:sz w:val="28"/>
          <w:szCs w:val="28"/>
          <w:lang w:val="ro-MD"/>
        </w:rPr>
        <w:t>nr.</w:t>
      </w:r>
      <w:r w:rsidR="00B446AE" w:rsidRPr="008442A1">
        <w:rPr>
          <w:rFonts w:asciiTheme="majorBidi" w:hAnsiTheme="majorBidi" w:cstheme="majorBidi"/>
          <w:sz w:val="28"/>
          <w:szCs w:val="28"/>
          <w:lang w:val="ro-MD"/>
        </w:rPr>
        <w:t xml:space="preserve"> </w:t>
      </w:r>
      <w:r w:rsidR="00FD7576" w:rsidRPr="008442A1">
        <w:rPr>
          <w:rFonts w:asciiTheme="majorBidi" w:hAnsiTheme="majorBidi" w:cstheme="majorBidi"/>
          <w:sz w:val="28"/>
          <w:szCs w:val="28"/>
          <w:lang w:val="ro-MD"/>
        </w:rPr>
        <w:t xml:space="preserve">1540/1998 </w:t>
      </w:r>
      <w:r w:rsidR="00FF7F1C" w:rsidRPr="008442A1">
        <w:rPr>
          <w:rFonts w:asciiTheme="majorBidi" w:hAnsiTheme="majorBidi" w:cstheme="majorBidi"/>
          <w:sz w:val="28"/>
          <w:szCs w:val="28"/>
          <w:lang w:val="ro-MD"/>
        </w:rPr>
        <w:t>privind plata pentru poluarea mediului</w:t>
      </w:r>
      <w:r w:rsidR="00474E26" w:rsidRPr="008442A1">
        <w:rPr>
          <w:rFonts w:asciiTheme="majorBidi" w:hAnsiTheme="majorBidi" w:cstheme="majorBidi"/>
          <w:sz w:val="28"/>
          <w:szCs w:val="28"/>
          <w:lang w:val="ro-MD"/>
        </w:rPr>
        <w:t xml:space="preserve"> </w:t>
      </w:r>
      <w:r w:rsidR="00FF7F1C" w:rsidRPr="008442A1">
        <w:rPr>
          <w:rFonts w:asciiTheme="majorBidi" w:hAnsiTheme="majorBidi" w:cstheme="majorBidi"/>
          <w:sz w:val="28"/>
          <w:szCs w:val="28"/>
          <w:lang w:val="ro-MD"/>
        </w:rPr>
        <w:t>(Monitorul Oficial al Republicii Moldova, 1998, nr.</w:t>
      </w:r>
      <w:r w:rsidR="00FD7576" w:rsidRPr="008442A1">
        <w:rPr>
          <w:rFonts w:asciiTheme="majorBidi" w:hAnsiTheme="majorBidi" w:cstheme="majorBidi"/>
          <w:sz w:val="28"/>
          <w:szCs w:val="28"/>
          <w:lang w:val="ro-MD"/>
        </w:rPr>
        <w:t xml:space="preserve"> </w:t>
      </w:r>
      <w:r w:rsidR="00FF7F1C" w:rsidRPr="008442A1">
        <w:rPr>
          <w:rFonts w:asciiTheme="majorBidi" w:hAnsiTheme="majorBidi" w:cstheme="majorBidi"/>
          <w:sz w:val="28"/>
          <w:szCs w:val="28"/>
          <w:lang w:val="ro-MD"/>
        </w:rPr>
        <w:t>54–55, art.</w:t>
      </w:r>
      <w:r w:rsidR="00FD7576" w:rsidRPr="008442A1">
        <w:rPr>
          <w:rFonts w:asciiTheme="majorBidi" w:hAnsiTheme="majorBidi" w:cstheme="majorBidi"/>
          <w:sz w:val="28"/>
          <w:szCs w:val="28"/>
          <w:lang w:val="ro-MD"/>
        </w:rPr>
        <w:t xml:space="preserve"> </w:t>
      </w:r>
      <w:r w:rsidR="00FF7F1C" w:rsidRPr="008442A1">
        <w:rPr>
          <w:rFonts w:asciiTheme="majorBidi" w:hAnsiTheme="majorBidi" w:cstheme="majorBidi"/>
          <w:sz w:val="28"/>
          <w:szCs w:val="28"/>
          <w:lang w:val="ro-MD"/>
        </w:rPr>
        <w:t>378), cu modificările ulterioare, se modifică</w:t>
      </w:r>
      <w:r w:rsidR="00097115" w:rsidRPr="008442A1">
        <w:rPr>
          <w:rFonts w:asciiTheme="majorBidi" w:hAnsiTheme="majorBidi" w:cstheme="majorBidi"/>
          <w:sz w:val="28"/>
          <w:szCs w:val="28"/>
          <w:lang w:val="ro-MD"/>
        </w:rPr>
        <w:t xml:space="preserve"> </w:t>
      </w:r>
      <w:r w:rsidR="00FF7F1C" w:rsidRPr="008442A1">
        <w:rPr>
          <w:rFonts w:asciiTheme="majorBidi" w:hAnsiTheme="majorBidi" w:cstheme="majorBidi"/>
          <w:sz w:val="28"/>
          <w:szCs w:val="28"/>
          <w:lang w:val="ro-MD"/>
        </w:rPr>
        <w:t>după cum urmează:</w:t>
      </w:r>
    </w:p>
    <w:p w14:paraId="33048AE4" w14:textId="77777777" w:rsidR="00E20788" w:rsidRPr="008442A1" w:rsidRDefault="00E20788" w:rsidP="00037D80">
      <w:pPr>
        <w:tabs>
          <w:tab w:val="left" w:pos="851"/>
          <w:tab w:val="left" w:pos="1122"/>
        </w:tabs>
        <w:spacing w:line="276" w:lineRule="auto"/>
        <w:ind w:firstLine="567"/>
        <w:rPr>
          <w:rFonts w:asciiTheme="majorBidi" w:hAnsiTheme="majorBidi" w:cstheme="majorBidi"/>
          <w:sz w:val="28"/>
          <w:szCs w:val="28"/>
          <w:lang w:val="ro-MD"/>
        </w:rPr>
      </w:pPr>
    </w:p>
    <w:p w14:paraId="505120AC" w14:textId="46E1345E" w:rsidR="00FF7F1C" w:rsidRPr="008442A1" w:rsidRDefault="000431C5" w:rsidP="00DC6485">
      <w:pPr>
        <w:pStyle w:val="Listparagraf"/>
        <w:numPr>
          <w:ilvl w:val="0"/>
          <w:numId w:val="12"/>
        </w:numPr>
        <w:tabs>
          <w:tab w:val="left" w:pos="851"/>
        </w:tabs>
        <w:spacing w:line="276" w:lineRule="auto"/>
        <w:ind w:left="0" w:firstLine="567"/>
        <w:rPr>
          <w:rFonts w:asciiTheme="majorBidi" w:hAnsiTheme="majorBidi" w:cstheme="majorBidi"/>
          <w:bCs/>
          <w:sz w:val="28"/>
          <w:szCs w:val="28"/>
          <w:lang w:val="ro-MD"/>
        </w:rPr>
      </w:pPr>
      <w:r w:rsidRPr="008442A1">
        <w:rPr>
          <w:rFonts w:asciiTheme="majorBidi" w:hAnsiTheme="majorBidi" w:cstheme="majorBidi"/>
          <w:bCs/>
          <w:sz w:val="28"/>
          <w:szCs w:val="28"/>
          <w:lang w:val="ro-MD"/>
        </w:rPr>
        <w:t>La a</w:t>
      </w:r>
      <w:r w:rsidR="005563D5" w:rsidRPr="008442A1">
        <w:rPr>
          <w:rFonts w:asciiTheme="majorBidi" w:hAnsiTheme="majorBidi" w:cstheme="majorBidi"/>
          <w:bCs/>
          <w:sz w:val="28"/>
          <w:szCs w:val="28"/>
          <w:lang w:val="ro-MD"/>
        </w:rPr>
        <w:t>rt</w:t>
      </w:r>
      <w:r w:rsidR="00FF7F1C" w:rsidRPr="008442A1">
        <w:rPr>
          <w:rFonts w:asciiTheme="majorBidi" w:hAnsiTheme="majorBidi" w:cstheme="majorBidi"/>
          <w:bCs/>
          <w:sz w:val="28"/>
          <w:szCs w:val="28"/>
          <w:lang w:val="ro-MD"/>
        </w:rPr>
        <w:t>icolul 3</w:t>
      </w:r>
      <w:r w:rsidR="00EC4DC9" w:rsidRPr="008442A1">
        <w:rPr>
          <w:rFonts w:asciiTheme="majorBidi" w:hAnsiTheme="majorBidi" w:cstheme="majorBidi"/>
          <w:bCs/>
          <w:sz w:val="28"/>
          <w:szCs w:val="28"/>
          <w:lang w:val="ro-MD"/>
        </w:rPr>
        <w:t>:</w:t>
      </w:r>
    </w:p>
    <w:p w14:paraId="535F4A23" w14:textId="56D2C67F" w:rsidR="00D971A2" w:rsidRPr="008442A1" w:rsidRDefault="00967FAF" w:rsidP="00DC6485">
      <w:pPr>
        <w:tabs>
          <w:tab w:val="left" w:pos="851"/>
        </w:tabs>
        <w:spacing w:line="276" w:lineRule="auto"/>
        <w:ind w:firstLine="567"/>
        <w:rPr>
          <w:rFonts w:asciiTheme="majorBidi" w:hAnsiTheme="majorBidi" w:cstheme="majorBidi"/>
          <w:sz w:val="28"/>
          <w:szCs w:val="28"/>
          <w:lang w:val="ro-MD"/>
        </w:rPr>
      </w:pPr>
      <w:r w:rsidRPr="008442A1">
        <w:rPr>
          <w:rFonts w:asciiTheme="majorBidi" w:hAnsiTheme="majorBidi" w:cstheme="majorBidi"/>
          <w:sz w:val="28"/>
          <w:szCs w:val="28"/>
          <w:lang w:val="ro-MD"/>
        </w:rPr>
        <w:t xml:space="preserve">Noțiunile </w:t>
      </w:r>
      <w:r w:rsidR="00B6419B" w:rsidRPr="008442A1">
        <w:rPr>
          <w:rFonts w:asciiTheme="majorBidi" w:hAnsiTheme="majorBidi" w:cstheme="majorBidi"/>
          <w:sz w:val="28"/>
          <w:szCs w:val="28"/>
          <w:lang w:val="ro-MD"/>
        </w:rPr>
        <w:t xml:space="preserve">de </w:t>
      </w:r>
      <w:r w:rsidR="00D971A2" w:rsidRPr="008442A1">
        <w:rPr>
          <w:rFonts w:asciiTheme="majorBidi" w:hAnsiTheme="majorBidi" w:cstheme="majorBidi"/>
          <w:sz w:val="28"/>
          <w:szCs w:val="28"/>
          <w:lang w:val="ro-MD"/>
        </w:rPr>
        <w:t>ambalaj primar, ambalaj primar compozit și ambalaj secundar s</w:t>
      </w:r>
      <w:r w:rsidR="00EC4DC9" w:rsidRPr="008442A1">
        <w:rPr>
          <w:rFonts w:asciiTheme="majorBidi" w:hAnsiTheme="majorBidi" w:cstheme="majorBidi"/>
          <w:sz w:val="28"/>
          <w:szCs w:val="28"/>
          <w:lang w:val="ro-MD"/>
        </w:rPr>
        <w:t>e exclud</w:t>
      </w:r>
      <w:r w:rsidR="00D971A2" w:rsidRPr="008442A1">
        <w:rPr>
          <w:rFonts w:asciiTheme="majorBidi" w:hAnsiTheme="majorBidi" w:cstheme="majorBidi"/>
          <w:sz w:val="28"/>
          <w:szCs w:val="28"/>
          <w:lang w:val="ro-MD"/>
        </w:rPr>
        <w:t>.</w:t>
      </w:r>
    </w:p>
    <w:p w14:paraId="09AC10E3" w14:textId="070D3A2F" w:rsidR="005D064B" w:rsidRPr="008442A1" w:rsidRDefault="00D971A2" w:rsidP="00DC6485">
      <w:pPr>
        <w:pStyle w:val="Listparagraf"/>
        <w:tabs>
          <w:tab w:val="left" w:pos="851"/>
        </w:tabs>
        <w:spacing w:line="276" w:lineRule="auto"/>
        <w:ind w:left="0" w:firstLine="567"/>
        <w:rPr>
          <w:rFonts w:asciiTheme="majorBidi" w:hAnsiTheme="majorBidi" w:cstheme="majorBidi"/>
          <w:sz w:val="28"/>
          <w:szCs w:val="28"/>
          <w:lang w:val="ro-MD"/>
        </w:rPr>
      </w:pPr>
      <w:r w:rsidRPr="008442A1">
        <w:rPr>
          <w:rFonts w:asciiTheme="majorBidi" w:hAnsiTheme="majorBidi" w:cstheme="majorBidi"/>
          <w:sz w:val="28"/>
          <w:szCs w:val="28"/>
          <w:lang w:val="ro-MD"/>
        </w:rPr>
        <w:t>Se completează cu următo</w:t>
      </w:r>
      <w:r w:rsidR="00B6419B" w:rsidRPr="008442A1">
        <w:rPr>
          <w:rFonts w:asciiTheme="majorBidi" w:hAnsiTheme="majorBidi" w:cstheme="majorBidi"/>
          <w:sz w:val="28"/>
          <w:szCs w:val="28"/>
          <w:lang w:val="ro-MD"/>
        </w:rPr>
        <w:t>a</w:t>
      </w:r>
      <w:r w:rsidRPr="008442A1">
        <w:rPr>
          <w:rFonts w:asciiTheme="majorBidi" w:hAnsiTheme="majorBidi" w:cstheme="majorBidi"/>
          <w:sz w:val="28"/>
          <w:szCs w:val="28"/>
          <w:lang w:val="ro-MD"/>
        </w:rPr>
        <w:t>r</w:t>
      </w:r>
      <w:r w:rsidR="00B6419B" w:rsidRPr="008442A1">
        <w:rPr>
          <w:rFonts w:asciiTheme="majorBidi" w:hAnsiTheme="majorBidi" w:cstheme="majorBidi"/>
          <w:sz w:val="28"/>
          <w:szCs w:val="28"/>
          <w:lang w:val="ro-MD"/>
        </w:rPr>
        <w:t>ele</w:t>
      </w:r>
      <w:r w:rsidRPr="008442A1">
        <w:rPr>
          <w:rFonts w:asciiTheme="majorBidi" w:hAnsiTheme="majorBidi" w:cstheme="majorBidi"/>
          <w:sz w:val="28"/>
          <w:szCs w:val="28"/>
          <w:lang w:val="ro-MD"/>
        </w:rPr>
        <w:t xml:space="preserve"> </w:t>
      </w:r>
      <w:r w:rsidR="00B6419B" w:rsidRPr="008442A1">
        <w:rPr>
          <w:rFonts w:asciiTheme="majorBidi" w:hAnsiTheme="majorBidi" w:cstheme="majorBidi"/>
          <w:sz w:val="28"/>
          <w:szCs w:val="28"/>
          <w:lang w:val="ro-MD"/>
        </w:rPr>
        <w:t>noțiuni</w:t>
      </w:r>
      <w:r w:rsidR="002F0688" w:rsidRPr="008442A1">
        <w:rPr>
          <w:rFonts w:asciiTheme="majorBidi" w:hAnsiTheme="majorBidi" w:cstheme="majorBidi"/>
          <w:sz w:val="28"/>
          <w:szCs w:val="28"/>
          <w:lang w:val="ro-MD"/>
        </w:rPr>
        <w:t>:</w:t>
      </w:r>
    </w:p>
    <w:p w14:paraId="291084B8" w14:textId="629C5194" w:rsidR="005D064B" w:rsidRPr="008442A1" w:rsidRDefault="00D971A2" w:rsidP="00DC6485">
      <w:pPr>
        <w:pStyle w:val="Listparagraf"/>
        <w:tabs>
          <w:tab w:val="left" w:pos="851"/>
        </w:tabs>
        <w:spacing w:line="276" w:lineRule="auto"/>
        <w:ind w:left="0" w:firstLine="567"/>
        <w:rPr>
          <w:rFonts w:asciiTheme="majorBidi" w:hAnsiTheme="majorBidi" w:cstheme="majorBidi"/>
          <w:sz w:val="28"/>
          <w:szCs w:val="28"/>
          <w:lang w:val="ro-MD"/>
        </w:rPr>
      </w:pPr>
      <w:r w:rsidRPr="008442A1">
        <w:rPr>
          <w:rFonts w:asciiTheme="majorBidi" w:hAnsiTheme="majorBidi" w:cstheme="majorBidi"/>
          <w:sz w:val="28"/>
          <w:szCs w:val="28"/>
          <w:lang w:val="ro-MD"/>
        </w:rPr>
        <w:t xml:space="preserve"> ”</w:t>
      </w:r>
      <w:r w:rsidR="00EC4DC9" w:rsidRPr="008442A1">
        <w:rPr>
          <w:rFonts w:asciiTheme="majorBidi" w:hAnsiTheme="majorBidi" w:cstheme="majorBidi"/>
          <w:i/>
          <w:sz w:val="28"/>
          <w:szCs w:val="28"/>
          <w:lang w:val="ro-MD"/>
        </w:rPr>
        <w:t>ambalaje</w:t>
      </w:r>
      <w:r w:rsidR="00EC4DC9" w:rsidRPr="008442A1">
        <w:rPr>
          <w:rFonts w:asciiTheme="majorBidi" w:hAnsiTheme="majorBidi" w:cstheme="majorBidi"/>
          <w:sz w:val="28"/>
          <w:szCs w:val="28"/>
          <w:lang w:val="ro-MD"/>
        </w:rPr>
        <w:t xml:space="preserve"> </w:t>
      </w:r>
      <w:r w:rsidRPr="008442A1">
        <w:rPr>
          <w:rFonts w:asciiTheme="majorBidi" w:hAnsiTheme="majorBidi" w:cstheme="majorBidi"/>
          <w:sz w:val="28"/>
          <w:szCs w:val="28"/>
          <w:lang w:val="ro-MD"/>
        </w:rPr>
        <w:t xml:space="preserve">- </w:t>
      </w:r>
      <w:r w:rsidR="00EC4DC9" w:rsidRPr="008442A1">
        <w:rPr>
          <w:rFonts w:asciiTheme="majorBidi" w:hAnsiTheme="majorBidi" w:cstheme="majorBidi"/>
          <w:sz w:val="28"/>
          <w:szCs w:val="28"/>
          <w:lang w:val="ro-MD"/>
        </w:rPr>
        <w:t xml:space="preserve">produse realizate din orice materiale, de orice natură, utilizate pentru a </w:t>
      </w:r>
      <w:r w:rsidR="00B915E9" w:rsidRPr="008442A1">
        <w:rPr>
          <w:rFonts w:asciiTheme="majorBidi" w:hAnsiTheme="majorBidi" w:cstheme="majorBidi"/>
          <w:sz w:val="28"/>
          <w:szCs w:val="28"/>
          <w:lang w:val="ro-MD"/>
        </w:rPr>
        <w:t>conține</w:t>
      </w:r>
      <w:r w:rsidR="00EC4DC9" w:rsidRPr="008442A1">
        <w:rPr>
          <w:rFonts w:asciiTheme="majorBidi" w:hAnsiTheme="majorBidi" w:cstheme="majorBidi"/>
          <w:sz w:val="28"/>
          <w:szCs w:val="28"/>
          <w:lang w:val="ro-MD"/>
        </w:rPr>
        <w:t xml:space="preserve">, a proteja, a manevra, a prezenta </w:t>
      </w:r>
      <w:r w:rsidR="00B915E9" w:rsidRPr="008442A1">
        <w:rPr>
          <w:rFonts w:asciiTheme="majorBidi" w:hAnsiTheme="majorBidi" w:cstheme="majorBidi"/>
          <w:sz w:val="28"/>
          <w:szCs w:val="28"/>
          <w:lang w:val="ro-MD"/>
        </w:rPr>
        <w:t>și</w:t>
      </w:r>
      <w:r w:rsidR="00EC4DC9" w:rsidRPr="008442A1">
        <w:rPr>
          <w:rFonts w:asciiTheme="majorBidi" w:hAnsiTheme="majorBidi" w:cstheme="majorBidi"/>
          <w:sz w:val="28"/>
          <w:szCs w:val="28"/>
          <w:lang w:val="ro-MD"/>
        </w:rPr>
        <w:t xml:space="preserve"> a furniza bunurile, de la materii prime la bunuri prelucrate, de la producător la utilizator sau la consumator</w:t>
      </w:r>
      <w:r w:rsidR="00601104" w:rsidRPr="008442A1">
        <w:rPr>
          <w:rFonts w:asciiTheme="majorBidi" w:hAnsiTheme="majorBidi" w:cstheme="majorBidi"/>
          <w:sz w:val="28"/>
          <w:szCs w:val="28"/>
          <w:lang w:val="ro-MD"/>
        </w:rPr>
        <w:t xml:space="preserve">, utilizate ca ambalaje primare, ambalaje secundare, ambalaje </w:t>
      </w:r>
      <w:r w:rsidR="00B915E9" w:rsidRPr="008442A1">
        <w:rPr>
          <w:rFonts w:asciiTheme="majorBidi" w:hAnsiTheme="majorBidi" w:cstheme="majorBidi"/>
          <w:sz w:val="28"/>
          <w:szCs w:val="28"/>
          <w:lang w:val="ro-MD"/>
        </w:rPr>
        <w:t>terțiare</w:t>
      </w:r>
      <w:r w:rsidR="00601104" w:rsidRPr="008442A1">
        <w:rPr>
          <w:rFonts w:asciiTheme="majorBidi" w:hAnsiTheme="majorBidi" w:cstheme="majorBidi"/>
          <w:sz w:val="28"/>
          <w:szCs w:val="28"/>
          <w:lang w:val="ro-MD"/>
        </w:rPr>
        <w:t xml:space="preserve"> și ambalaje de desfacere. </w:t>
      </w:r>
      <w:r w:rsidR="00EC4DC9" w:rsidRPr="008442A1">
        <w:rPr>
          <w:rFonts w:asciiTheme="majorBidi" w:hAnsiTheme="majorBidi" w:cstheme="majorBidi"/>
          <w:sz w:val="28"/>
          <w:szCs w:val="28"/>
          <w:lang w:val="ro-MD"/>
        </w:rPr>
        <w:t xml:space="preserve">Articolele </w:t>
      </w:r>
      <w:r w:rsidR="00B6419B" w:rsidRPr="008442A1">
        <w:rPr>
          <w:rFonts w:asciiTheme="majorBidi" w:hAnsiTheme="majorBidi" w:cstheme="majorBidi"/>
          <w:sz w:val="28"/>
          <w:szCs w:val="28"/>
          <w:lang w:val="ro-MD"/>
        </w:rPr>
        <w:t>„</w:t>
      </w:r>
      <w:r w:rsidR="00EC4DC9" w:rsidRPr="008442A1">
        <w:rPr>
          <w:rFonts w:asciiTheme="majorBidi" w:hAnsiTheme="majorBidi" w:cstheme="majorBidi"/>
          <w:sz w:val="28"/>
          <w:szCs w:val="28"/>
          <w:lang w:val="ro-MD"/>
        </w:rPr>
        <w:t xml:space="preserve">nereturnabile” utilizate în </w:t>
      </w:r>
      <w:r w:rsidR="00B915E9" w:rsidRPr="008442A1">
        <w:rPr>
          <w:rFonts w:asciiTheme="majorBidi" w:hAnsiTheme="majorBidi" w:cstheme="majorBidi"/>
          <w:sz w:val="28"/>
          <w:szCs w:val="28"/>
          <w:lang w:val="ro-MD"/>
        </w:rPr>
        <w:t>aceleași</w:t>
      </w:r>
      <w:r w:rsidR="00EC4DC9" w:rsidRPr="008442A1">
        <w:rPr>
          <w:rFonts w:asciiTheme="majorBidi" w:hAnsiTheme="majorBidi" w:cstheme="majorBidi"/>
          <w:sz w:val="28"/>
          <w:szCs w:val="28"/>
          <w:lang w:val="ro-MD"/>
        </w:rPr>
        <w:t xml:space="preserve"> scopuri, de asemenea, se consideră ambalaje.</w:t>
      </w:r>
    </w:p>
    <w:p w14:paraId="79C05FC8" w14:textId="77777777" w:rsidR="005D064B" w:rsidRPr="008442A1" w:rsidRDefault="005D064B" w:rsidP="00DC6485">
      <w:pPr>
        <w:pStyle w:val="Listparagraf"/>
        <w:tabs>
          <w:tab w:val="left" w:pos="851"/>
        </w:tabs>
        <w:spacing w:line="276" w:lineRule="auto"/>
        <w:ind w:left="0" w:firstLine="567"/>
        <w:rPr>
          <w:rFonts w:asciiTheme="majorBidi" w:hAnsiTheme="majorBidi" w:cstheme="majorBidi"/>
          <w:sz w:val="28"/>
          <w:szCs w:val="28"/>
          <w:lang w:val="ro-MD"/>
        </w:rPr>
      </w:pPr>
      <w:r w:rsidRPr="008442A1">
        <w:rPr>
          <w:rFonts w:asciiTheme="majorBidi" w:hAnsiTheme="majorBidi" w:cstheme="majorBidi"/>
          <w:sz w:val="28"/>
          <w:szCs w:val="28"/>
          <w:lang w:val="ro-MD"/>
        </w:rPr>
        <w:t>Produsele se consideră a fi ambalaje dacă se respectă unul din următoarele criterii:</w:t>
      </w:r>
    </w:p>
    <w:p w14:paraId="64276CCC" w14:textId="650119D3" w:rsidR="005D064B" w:rsidRPr="008442A1" w:rsidRDefault="005D064B" w:rsidP="00DC6485">
      <w:pPr>
        <w:pStyle w:val="Listparagraf"/>
        <w:tabs>
          <w:tab w:val="left" w:pos="851"/>
        </w:tabs>
        <w:spacing w:line="276" w:lineRule="auto"/>
        <w:ind w:left="0" w:firstLine="567"/>
        <w:rPr>
          <w:rFonts w:asciiTheme="majorBidi" w:hAnsiTheme="majorBidi" w:cstheme="majorBidi"/>
          <w:sz w:val="28"/>
          <w:szCs w:val="28"/>
          <w:lang w:val="ro-MD"/>
        </w:rPr>
      </w:pPr>
      <w:r w:rsidRPr="008442A1">
        <w:rPr>
          <w:rFonts w:asciiTheme="majorBidi" w:hAnsiTheme="majorBidi" w:cstheme="majorBidi"/>
          <w:sz w:val="28"/>
          <w:szCs w:val="28"/>
          <w:lang w:val="ro-MD"/>
        </w:rPr>
        <w:t xml:space="preserve">- un obiect se consideră ambalaj dacă </w:t>
      </w:r>
      <w:r w:rsidR="00B915E9" w:rsidRPr="008442A1">
        <w:rPr>
          <w:rFonts w:asciiTheme="majorBidi" w:hAnsiTheme="majorBidi" w:cstheme="majorBidi"/>
          <w:sz w:val="28"/>
          <w:szCs w:val="28"/>
          <w:lang w:val="ro-MD"/>
        </w:rPr>
        <w:t>îndeplinește</w:t>
      </w:r>
      <w:r w:rsidRPr="008442A1">
        <w:rPr>
          <w:rFonts w:asciiTheme="majorBidi" w:hAnsiTheme="majorBidi" w:cstheme="majorBidi"/>
          <w:sz w:val="28"/>
          <w:szCs w:val="28"/>
          <w:lang w:val="ro-MD"/>
        </w:rPr>
        <w:t xml:space="preserve"> </w:t>
      </w:r>
      <w:r w:rsidR="00B915E9" w:rsidRPr="008442A1">
        <w:rPr>
          <w:rFonts w:asciiTheme="majorBidi" w:hAnsiTheme="majorBidi" w:cstheme="majorBidi"/>
          <w:sz w:val="28"/>
          <w:szCs w:val="28"/>
          <w:lang w:val="ro-MD"/>
        </w:rPr>
        <w:t>condițiile</w:t>
      </w:r>
      <w:r w:rsidRPr="008442A1">
        <w:rPr>
          <w:rFonts w:asciiTheme="majorBidi" w:hAnsiTheme="majorBidi" w:cstheme="majorBidi"/>
          <w:sz w:val="28"/>
          <w:szCs w:val="28"/>
          <w:lang w:val="ro-MD"/>
        </w:rPr>
        <w:t xml:space="preserve"> din </w:t>
      </w:r>
      <w:r w:rsidR="00B915E9" w:rsidRPr="008442A1">
        <w:rPr>
          <w:rFonts w:asciiTheme="majorBidi" w:hAnsiTheme="majorBidi" w:cstheme="majorBidi"/>
          <w:sz w:val="28"/>
          <w:szCs w:val="28"/>
          <w:lang w:val="ro-MD"/>
        </w:rPr>
        <w:t>definiție</w:t>
      </w:r>
      <w:r w:rsidRPr="008442A1">
        <w:rPr>
          <w:rFonts w:asciiTheme="majorBidi" w:hAnsiTheme="majorBidi" w:cstheme="majorBidi"/>
          <w:sz w:val="28"/>
          <w:szCs w:val="28"/>
          <w:lang w:val="ro-MD"/>
        </w:rPr>
        <w:t xml:space="preserve"> fără prejudiciul altor </w:t>
      </w:r>
      <w:r w:rsidR="00B915E9" w:rsidRPr="008442A1">
        <w:rPr>
          <w:rFonts w:asciiTheme="majorBidi" w:hAnsiTheme="majorBidi" w:cstheme="majorBidi"/>
          <w:sz w:val="28"/>
          <w:szCs w:val="28"/>
          <w:lang w:val="ro-MD"/>
        </w:rPr>
        <w:t>funcții</w:t>
      </w:r>
      <w:r w:rsidRPr="008442A1">
        <w:rPr>
          <w:rFonts w:asciiTheme="majorBidi" w:hAnsiTheme="majorBidi" w:cstheme="majorBidi"/>
          <w:sz w:val="28"/>
          <w:szCs w:val="28"/>
          <w:lang w:val="ro-MD"/>
        </w:rPr>
        <w:t xml:space="preserve"> pe care acesta le poate îndeplini suplimentar, în măsura în care acesta nu face parte integrantă din produs, fiind necesar pentru a </w:t>
      </w:r>
      <w:r w:rsidR="00B915E9" w:rsidRPr="008442A1">
        <w:rPr>
          <w:rFonts w:asciiTheme="majorBidi" w:hAnsiTheme="majorBidi" w:cstheme="majorBidi"/>
          <w:sz w:val="28"/>
          <w:szCs w:val="28"/>
          <w:lang w:val="ro-MD"/>
        </w:rPr>
        <w:t>conține</w:t>
      </w:r>
      <w:r w:rsidRPr="008442A1">
        <w:rPr>
          <w:rFonts w:asciiTheme="majorBidi" w:hAnsiTheme="majorBidi" w:cstheme="majorBidi"/>
          <w:sz w:val="28"/>
          <w:szCs w:val="28"/>
          <w:lang w:val="ro-MD"/>
        </w:rPr>
        <w:t xml:space="preserve">, a </w:t>
      </w:r>
      <w:r w:rsidR="00B915E9" w:rsidRPr="008442A1">
        <w:rPr>
          <w:rFonts w:asciiTheme="majorBidi" w:hAnsiTheme="majorBidi" w:cstheme="majorBidi"/>
          <w:sz w:val="28"/>
          <w:szCs w:val="28"/>
          <w:lang w:val="ro-MD"/>
        </w:rPr>
        <w:t>susține</w:t>
      </w:r>
      <w:r w:rsidRPr="008442A1">
        <w:rPr>
          <w:rFonts w:asciiTheme="majorBidi" w:hAnsiTheme="majorBidi" w:cstheme="majorBidi"/>
          <w:sz w:val="28"/>
          <w:szCs w:val="28"/>
          <w:lang w:val="ro-MD"/>
        </w:rPr>
        <w:t xml:space="preserve"> sau a păstra produsul pe toată durata de </w:t>
      </w:r>
      <w:r w:rsidR="00B915E9" w:rsidRPr="008442A1">
        <w:rPr>
          <w:rFonts w:asciiTheme="majorBidi" w:hAnsiTheme="majorBidi" w:cstheme="majorBidi"/>
          <w:sz w:val="28"/>
          <w:szCs w:val="28"/>
          <w:lang w:val="ro-MD"/>
        </w:rPr>
        <w:t>viață</w:t>
      </w:r>
      <w:r w:rsidRPr="008442A1">
        <w:rPr>
          <w:rFonts w:asciiTheme="majorBidi" w:hAnsiTheme="majorBidi" w:cstheme="majorBidi"/>
          <w:sz w:val="28"/>
          <w:szCs w:val="28"/>
          <w:lang w:val="ro-MD"/>
        </w:rPr>
        <w:t xml:space="preserve"> a acestuia, iar toate elementele sale sunt destinate a fi utilizate, consumate sau eliminate împreună cu produsul;</w:t>
      </w:r>
    </w:p>
    <w:p w14:paraId="5785B2BD" w14:textId="76A10392" w:rsidR="005D064B" w:rsidRPr="008442A1" w:rsidRDefault="005D064B" w:rsidP="00DC6485">
      <w:pPr>
        <w:pStyle w:val="Listparagraf"/>
        <w:tabs>
          <w:tab w:val="left" w:pos="851"/>
        </w:tabs>
        <w:spacing w:line="276" w:lineRule="auto"/>
        <w:ind w:left="0" w:firstLine="567"/>
        <w:rPr>
          <w:rFonts w:asciiTheme="majorBidi" w:hAnsiTheme="majorBidi" w:cstheme="majorBidi"/>
          <w:sz w:val="28"/>
          <w:szCs w:val="28"/>
          <w:lang w:val="ro-MD"/>
        </w:rPr>
      </w:pPr>
      <w:r w:rsidRPr="008442A1">
        <w:rPr>
          <w:rFonts w:asciiTheme="majorBidi" w:hAnsiTheme="majorBidi" w:cstheme="majorBidi"/>
          <w:sz w:val="28"/>
          <w:szCs w:val="28"/>
          <w:lang w:val="ro-MD"/>
        </w:rPr>
        <w:t xml:space="preserve">- obiectele proiectate și destinate a fi umplute la punctele de vânzare, precum </w:t>
      </w:r>
      <w:r w:rsidR="00B915E9" w:rsidRPr="008442A1">
        <w:rPr>
          <w:rFonts w:asciiTheme="majorBidi" w:hAnsiTheme="majorBidi" w:cstheme="majorBidi"/>
          <w:sz w:val="28"/>
          <w:szCs w:val="28"/>
          <w:lang w:val="ro-MD"/>
        </w:rPr>
        <w:t>și</w:t>
      </w:r>
      <w:r w:rsidRPr="008442A1">
        <w:rPr>
          <w:rFonts w:asciiTheme="majorBidi" w:hAnsiTheme="majorBidi" w:cstheme="majorBidi"/>
          <w:sz w:val="28"/>
          <w:szCs w:val="28"/>
          <w:lang w:val="ro-MD"/>
        </w:rPr>
        <w:t xml:space="preserve"> obiectele </w:t>
      </w:r>
      <w:r w:rsidR="001220C8" w:rsidRPr="008442A1">
        <w:rPr>
          <w:rFonts w:asciiTheme="majorBidi" w:hAnsiTheme="majorBidi" w:cstheme="majorBidi"/>
          <w:sz w:val="28"/>
          <w:szCs w:val="28"/>
          <w:lang w:val="ro-MD"/>
        </w:rPr>
        <w:t>„</w:t>
      </w:r>
      <w:r w:rsidRPr="008442A1">
        <w:rPr>
          <w:rFonts w:asciiTheme="majorBidi" w:hAnsiTheme="majorBidi" w:cstheme="majorBidi"/>
          <w:sz w:val="28"/>
          <w:szCs w:val="28"/>
          <w:lang w:val="ro-MD"/>
        </w:rPr>
        <w:t xml:space="preserve">de unică </w:t>
      </w:r>
      <w:r w:rsidR="00B915E9" w:rsidRPr="008442A1">
        <w:rPr>
          <w:rFonts w:asciiTheme="majorBidi" w:hAnsiTheme="majorBidi" w:cstheme="majorBidi"/>
          <w:sz w:val="28"/>
          <w:szCs w:val="28"/>
          <w:lang w:val="ro-MD"/>
        </w:rPr>
        <w:t>folosință</w:t>
      </w:r>
      <w:r w:rsidRPr="008442A1">
        <w:rPr>
          <w:rFonts w:asciiTheme="majorBidi" w:hAnsiTheme="majorBidi" w:cstheme="majorBidi"/>
          <w:sz w:val="28"/>
          <w:szCs w:val="28"/>
          <w:lang w:val="ro-MD"/>
        </w:rPr>
        <w:t xml:space="preserve">", vândute umplute sau destinate a fi umplute în punctele de desfacere, sunt considerate ambalaje dacă îndeplinesc </w:t>
      </w:r>
      <w:r w:rsidR="00B915E9" w:rsidRPr="008442A1">
        <w:rPr>
          <w:rFonts w:asciiTheme="majorBidi" w:hAnsiTheme="majorBidi" w:cstheme="majorBidi"/>
          <w:sz w:val="28"/>
          <w:szCs w:val="28"/>
          <w:lang w:val="ro-MD"/>
        </w:rPr>
        <w:t>funcția</w:t>
      </w:r>
      <w:r w:rsidRPr="008442A1">
        <w:rPr>
          <w:rFonts w:asciiTheme="majorBidi" w:hAnsiTheme="majorBidi" w:cstheme="majorBidi"/>
          <w:sz w:val="28"/>
          <w:szCs w:val="28"/>
          <w:lang w:val="ro-MD"/>
        </w:rPr>
        <w:t xml:space="preserve"> de ambalare;</w:t>
      </w:r>
    </w:p>
    <w:p w14:paraId="3F26D454" w14:textId="3316E9EE" w:rsidR="00EC4DC9" w:rsidRPr="008442A1" w:rsidRDefault="005D064B" w:rsidP="00DC6485">
      <w:pPr>
        <w:tabs>
          <w:tab w:val="left" w:pos="851"/>
        </w:tabs>
        <w:spacing w:line="276" w:lineRule="auto"/>
        <w:ind w:firstLine="567"/>
        <w:rPr>
          <w:rFonts w:asciiTheme="majorBidi" w:hAnsiTheme="majorBidi" w:cstheme="majorBidi"/>
          <w:sz w:val="28"/>
          <w:szCs w:val="28"/>
          <w:lang w:val="ro-MD"/>
        </w:rPr>
      </w:pPr>
      <w:r w:rsidRPr="008442A1">
        <w:rPr>
          <w:rFonts w:asciiTheme="majorBidi" w:hAnsiTheme="majorBidi" w:cstheme="majorBidi"/>
          <w:sz w:val="28"/>
          <w:szCs w:val="28"/>
          <w:lang w:val="ro-MD"/>
        </w:rPr>
        <w:t xml:space="preserve">- componentele ambalajelor </w:t>
      </w:r>
      <w:r w:rsidR="00B915E9" w:rsidRPr="008442A1">
        <w:rPr>
          <w:rFonts w:asciiTheme="majorBidi" w:hAnsiTheme="majorBidi" w:cstheme="majorBidi"/>
          <w:sz w:val="28"/>
          <w:szCs w:val="28"/>
          <w:lang w:val="ro-MD"/>
        </w:rPr>
        <w:t>și</w:t>
      </w:r>
      <w:r w:rsidRPr="008442A1">
        <w:rPr>
          <w:rFonts w:asciiTheme="majorBidi" w:hAnsiTheme="majorBidi" w:cstheme="majorBidi"/>
          <w:sz w:val="28"/>
          <w:szCs w:val="28"/>
          <w:lang w:val="ro-MD"/>
        </w:rPr>
        <w:t xml:space="preserve"> elementele auxiliare integrate în ambalaje sunt considerate ca parte din ambalajul în care sunt integrate. Elementele auxiliare </w:t>
      </w:r>
      <w:r w:rsidR="00B915E9" w:rsidRPr="008442A1">
        <w:rPr>
          <w:rFonts w:asciiTheme="majorBidi" w:hAnsiTheme="majorBidi" w:cstheme="majorBidi"/>
          <w:sz w:val="28"/>
          <w:szCs w:val="28"/>
          <w:lang w:val="ro-MD"/>
        </w:rPr>
        <w:t>agățate</w:t>
      </w:r>
      <w:r w:rsidRPr="008442A1">
        <w:rPr>
          <w:rFonts w:asciiTheme="majorBidi" w:hAnsiTheme="majorBidi" w:cstheme="majorBidi"/>
          <w:sz w:val="28"/>
          <w:szCs w:val="28"/>
          <w:lang w:val="ro-MD"/>
        </w:rPr>
        <w:t xml:space="preserve"> direct de produs sau </w:t>
      </w:r>
      <w:r w:rsidR="00B915E9" w:rsidRPr="008442A1">
        <w:rPr>
          <w:rFonts w:asciiTheme="majorBidi" w:hAnsiTheme="majorBidi" w:cstheme="majorBidi"/>
          <w:sz w:val="28"/>
          <w:szCs w:val="28"/>
          <w:lang w:val="ro-MD"/>
        </w:rPr>
        <w:t>atașate</w:t>
      </w:r>
      <w:r w:rsidRPr="008442A1">
        <w:rPr>
          <w:rFonts w:asciiTheme="majorBidi" w:hAnsiTheme="majorBidi" w:cstheme="majorBidi"/>
          <w:sz w:val="28"/>
          <w:szCs w:val="28"/>
          <w:lang w:val="ro-MD"/>
        </w:rPr>
        <w:t xml:space="preserve"> de acesta care îndeplinesc </w:t>
      </w:r>
      <w:r w:rsidR="00B915E9" w:rsidRPr="008442A1">
        <w:rPr>
          <w:rFonts w:asciiTheme="majorBidi" w:hAnsiTheme="majorBidi" w:cstheme="majorBidi"/>
          <w:sz w:val="28"/>
          <w:szCs w:val="28"/>
          <w:lang w:val="ro-MD"/>
        </w:rPr>
        <w:t>funcții</w:t>
      </w:r>
      <w:r w:rsidRPr="008442A1">
        <w:rPr>
          <w:rFonts w:asciiTheme="majorBidi" w:hAnsiTheme="majorBidi" w:cstheme="majorBidi"/>
          <w:sz w:val="28"/>
          <w:szCs w:val="28"/>
          <w:lang w:val="ro-MD"/>
        </w:rPr>
        <w:t xml:space="preserve"> de ambalaj sunt considerate ambalaje dacă nu sunt parte integrantă a produsului </w:t>
      </w:r>
      <w:r w:rsidR="00B915E9" w:rsidRPr="008442A1">
        <w:rPr>
          <w:rFonts w:asciiTheme="majorBidi" w:hAnsiTheme="majorBidi" w:cstheme="majorBidi"/>
          <w:sz w:val="28"/>
          <w:szCs w:val="28"/>
          <w:lang w:val="ro-MD"/>
        </w:rPr>
        <w:t>și</w:t>
      </w:r>
      <w:r w:rsidRPr="008442A1">
        <w:rPr>
          <w:rFonts w:asciiTheme="majorBidi" w:hAnsiTheme="majorBidi" w:cstheme="majorBidi"/>
          <w:sz w:val="28"/>
          <w:szCs w:val="28"/>
          <w:lang w:val="ro-MD"/>
        </w:rPr>
        <w:t xml:space="preserve"> dacă nu toate </w:t>
      </w:r>
      <w:r w:rsidRPr="008442A1">
        <w:rPr>
          <w:rFonts w:asciiTheme="majorBidi" w:hAnsiTheme="majorBidi" w:cstheme="majorBidi"/>
          <w:sz w:val="28"/>
          <w:szCs w:val="28"/>
          <w:lang w:val="ro-MD"/>
        </w:rPr>
        <w:lastRenderedPageBreak/>
        <w:t>elementele lor sunt destinate a fi utilizate, consumate sau eliminate împreună cu produsul.</w:t>
      </w:r>
    </w:p>
    <w:p w14:paraId="6F7FB062" w14:textId="2D115079" w:rsidR="00D418F4" w:rsidRPr="00D418F4" w:rsidRDefault="00D418F4" w:rsidP="00DC6485">
      <w:pPr>
        <w:tabs>
          <w:tab w:val="left" w:pos="851"/>
        </w:tabs>
        <w:spacing w:line="276" w:lineRule="auto"/>
        <w:ind w:firstLine="567"/>
        <w:rPr>
          <w:rFonts w:asciiTheme="majorBidi" w:hAnsiTheme="majorBidi" w:cstheme="majorBidi"/>
          <w:sz w:val="28"/>
          <w:szCs w:val="28"/>
          <w:lang w:val="ro-MD"/>
        </w:rPr>
      </w:pPr>
      <w:r w:rsidRPr="00D418F4">
        <w:rPr>
          <w:rFonts w:asciiTheme="majorBidi" w:hAnsiTheme="majorBidi" w:cstheme="majorBidi"/>
          <w:i/>
          <w:sz w:val="28"/>
          <w:szCs w:val="28"/>
          <w:lang w:val="ro-MD"/>
        </w:rPr>
        <w:t xml:space="preserve">ambalaj compozit - </w:t>
      </w:r>
      <w:r w:rsidRPr="00D418F4">
        <w:rPr>
          <w:rFonts w:asciiTheme="majorBidi" w:hAnsiTheme="majorBidi" w:cstheme="majorBidi"/>
          <w:sz w:val="28"/>
          <w:szCs w:val="28"/>
          <w:lang w:val="ro-MD"/>
        </w:rPr>
        <w:t>înseamnă un ambalaj confecționat din două sau</w:t>
      </w:r>
      <w:r>
        <w:rPr>
          <w:rFonts w:asciiTheme="majorBidi" w:hAnsiTheme="majorBidi" w:cstheme="majorBidi"/>
          <w:sz w:val="28"/>
          <w:szCs w:val="28"/>
          <w:lang w:val="ro-MD"/>
        </w:rPr>
        <w:t xml:space="preserve"> </w:t>
      </w:r>
      <w:r w:rsidRPr="00D418F4">
        <w:rPr>
          <w:rFonts w:asciiTheme="majorBidi" w:hAnsiTheme="majorBidi" w:cstheme="majorBidi"/>
          <w:sz w:val="28"/>
          <w:szCs w:val="28"/>
          <w:lang w:val="ro-MD"/>
        </w:rPr>
        <w:t>mai multe straturi de materiale diferite care nu pot fi separate</w:t>
      </w:r>
      <w:r>
        <w:rPr>
          <w:rFonts w:asciiTheme="majorBidi" w:hAnsiTheme="majorBidi" w:cstheme="majorBidi"/>
          <w:sz w:val="28"/>
          <w:szCs w:val="28"/>
          <w:lang w:val="ro-MD"/>
        </w:rPr>
        <w:t xml:space="preserve"> </w:t>
      </w:r>
      <w:r w:rsidRPr="00D418F4">
        <w:rPr>
          <w:rFonts w:asciiTheme="majorBidi" w:hAnsiTheme="majorBidi" w:cstheme="majorBidi"/>
          <w:sz w:val="28"/>
          <w:szCs w:val="28"/>
          <w:lang w:val="ro-MD"/>
        </w:rPr>
        <w:t>manual, formând o singură unitate integrală, constituită dintr-un</w:t>
      </w:r>
      <w:r>
        <w:rPr>
          <w:rFonts w:asciiTheme="majorBidi" w:hAnsiTheme="majorBidi" w:cstheme="majorBidi"/>
          <w:sz w:val="28"/>
          <w:szCs w:val="28"/>
          <w:lang w:val="ro-MD"/>
        </w:rPr>
        <w:t xml:space="preserve"> </w:t>
      </w:r>
      <w:r w:rsidRPr="00D418F4">
        <w:rPr>
          <w:rFonts w:asciiTheme="majorBidi" w:hAnsiTheme="majorBidi" w:cstheme="majorBidi"/>
          <w:sz w:val="28"/>
          <w:szCs w:val="28"/>
          <w:lang w:val="ro-MD"/>
        </w:rPr>
        <w:t>recipient interior și un înveliș exterior, care este umplută, depozitată, transportată și golită ca atare</w:t>
      </w:r>
      <w:r>
        <w:rPr>
          <w:rFonts w:asciiTheme="majorBidi" w:hAnsiTheme="majorBidi" w:cstheme="majorBidi"/>
          <w:sz w:val="28"/>
          <w:szCs w:val="28"/>
          <w:lang w:val="ro-MD"/>
        </w:rPr>
        <w:t>.</w:t>
      </w:r>
    </w:p>
    <w:p w14:paraId="4FAC61EC" w14:textId="4B2898EE" w:rsidR="00601104" w:rsidRPr="008442A1" w:rsidRDefault="00601104" w:rsidP="00DC6485">
      <w:pPr>
        <w:pStyle w:val="Listparagraf"/>
        <w:tabs>
          <w:tab w:val="left" w:pos="851"/>
        </w:tabs>
        <w:spacing w:line="276" w:lineRule="auto"/>
        <w:ind w:left="0" w:firstLine="567"/>
        <w:rPr>
          <w:rFonts w:asciiTheme="majorBidi" w:hAnsiTheme="majorBidi" w:cstheme="majorBidi"/>
          <w:sz w:val="28"/>
          <w:szCs w:val="28"/>
          <w:lang w:val="ro-MD"/>
        </w:rPr>
      </w:pPr>
      <w:r w:rsidRPr="008442A1">
        <w:rPr>
          <w:rFonts w:asciiTheme="majorBidi" w:hAnsiTheme="majorBidi" w:cstheme="majorBidi"/>
          <w:i/>
          <w:sz w:val="28"/>
          <w:szCs w:val="28"/>
          <w:lang w:val="ro-MD"/>
        </w:rPr>
        <w:t>ambalaj primar</w:t>
      </w:r>
      <w:r w:rsidRPr="008442A1">
        <w:rPr>
          <w:rFonts w:asciiTheme="majorBidi" w:hAnsiTheme="majorBidi" w:cstheme="majorBidi"/>
          <w:sz w:val="28"/>
          <w:szCs w:val="28"/>
          <w:lang w:val="ro-MD"/>
        </w:rPr>
        <w:t xml:space="preserve"> – ambalaj conceput </w:t>
      </w:r>
      <w:r w:rsidR="00B915E9" w:rsidRPr="008442A1">
        <w:rPr>
          <w:rFonts w:asciiTheme="majorBidi" w:hAnsiTheme="majorBidi" w:cstheme="majorBidi"/>
          <w:sz w:val="28"/>
          <w:szCs w:val="28"/>
          <w:lang w:val="ro-MD"/>
        </w:rPr>
        <w:t>și</w:t>
      </w:r>
      <w:r w:rsidRPr="008442A1">
        <w:rPr>
          <w:rFonts w:asciiTheme="majorBidi" w:hAnsiTheme="majorBidi" w:cstheme="majorBidi"/>
          <w:sz w:val="28"/>
          <w:szCs w:val="28"/>
          <w:lang w:val="ro-MD"/>
        </w:rPr>
        <w:t xml:space="preserve"> realizat pentru a îndeplini </w:t>
      </w:r>
      <w:r w:rsidR="00B915E9" w:rsidRPr="008442A1">
        <w:rPr>
          <w:rFonts w:asciiTheme="majorBidi" w:hAnsiTheme="majorBidi" w:cstheme="majorBidi"/>
          <w:sz w:val="28"/>
          <w:szCs w:val="28"/>
          <w:lang w:val="ro-MD"/>
        </w:rPr>
        <w:t>funcția</w:t>
      </w:r>
      <w:r w:rsidRPr="008442A1">
        <w:rPr>
          <w:rFonts w:asciiTheme="majorBidi" w:hAnsiTheme="majorBidi" w:cstheme="majorBidi"/>
          <w:sz w:val="28"/>
          <w:szCs w:val="28"/>
          <w:lang w:val="ro-MD"/>
        </w:rPr>
        <w:t xml:space="preserve"> de unitate de vânzare, pentru utilizatorul final sau consumator, în punctul de </w:t>
      </w:r>
      <w:r w:rsidR="00B915E9" w:rsidRPr="008442A1">
        <w:rPr>
          <w:rFonts w:asciiTheme="majorBidi" w:hAnsiTheme="majorBidi" w:cstheme="majorBidi"/>
          <w:sz w:val="28"/>
          <w:szCs w:val="28"/>
          <w:lang w:val="ro-MD"/>
        </w:rPr>
        <w:t>achiziție</w:t>
      </w:r>
      <w:r w:rsidRPr="008442A1">
        <w:rPr>
          <w:rFonts w:asciiTheme="majorBidi" w:hAnsiTheme="majorBidi" w:cstheme="majorBidi"/>
          <w:sz w:val="28"/>
          <w:szCs w:val="28"/>
          <w:lang w:val="ro-MD"/>
        </w:rPr>
        <w:t xml:space="preserve">; </w:t>
      </w:r>
    </w:p>
    <w:p w14:paraId="2335788C" w14:textId="2616C47A" w:rsidR="00601104" w:rsidRPr="008442A1" w:rsidRDefault="00601104" w:rsidP="00DC6485">
      <w:pPr>
        <w:pStyle w:val="Listparagraf"/>
        <w:tabs>
          <w:tab w:val="left" w:pos="851"/>
        </w:tabs>
        <w:spacing w:line="276" w:lineRule="auto"/>
        <w:ind w:left="0" w:firstLine="567"/>
        <w:rPr>
          <w:rFonts w:asciiTheme="majorBidi" w:hAnsiTheme="majorBidi" w:cstheme="majorBidi"/>
          <w:sz w:val="28"/>
          <w:szCs w:val="28"/>
          <w:lang w:val="ro-MD"/>
        </w:rPr>
      </w:pPr>
      <w:r w:rsidRPr="008442A1">
        <w:rPr>
          <w:rFonts w:asciiTheme="majorBidi" w:hAnsiTheme="majorBidi" w:cstheme="majorBidi"/>
          <w:i/>
          <w:sz w:val="28"/>
          <w:szCs w:val="28"/>
          <w:lang w:val="ro-MD"/>
        </w:rPr>
        <w:t>ambalaj secundar</w:t>
      </w:r>
      <w:r w:rsidRPr="008442A1">
        <w:rPr>
          <w:rFonts w:asciiTheme="majorBidi" w:hAnsiTheme="majorBidi" w:cstheme="majorBidi"/>
          <w:sz w:val="28"/>
          <w:szCs w:val="28"/>
          <w:lang w:val="ro-MD"/>
        </w:rPr>
        <w:t xml:space="preserve"> – ambalaj grupat, supra-ambalaj – ambalaj conceput pentru a constitui la punctul de </w:t>
      </w:r>
      <w:r w:rsidR="00B915E9" w:rsidRPr="008442A1">
        <w:rPr>
          <w:rFonts w:asciiTheme="majorBidi" w:hAnsiTheme="majorBidi" w:cstheme="majorBidi"/>
          <w:sz w:val="28"/>
          <w:szCs w:val="28"/>
          <w:lang w:val="ro-MD"/>
        </w:rPr>
        <w:t>achiziție</w:t>
      </w:r>
      <w:r w:rsidRPr="008442A1">
        <w:rPr>
          <w:rFonts w:asciiTheme="majorBidi" w:hAnsiTheme="majorBidi" w:cstheme="majorBidi"/>
          <w:sz w:val="28"/>
          <w:szCs w:val="28"/>
          <w:lang w:val="ro-MD"/>
        </w:rPr>
        <w:t xml:space="preserve"> o grupare a unui număr de </w:t>
      </w:r>
      <w:r w:rsidR="00B915E9" w:rsidRPr="008442A1">
        <w:rPr>
          <w:rFonts w:asciiTheme="majorBidi" w:hAnsiTheme="majorBidi" w:cstheme="majorBidi"/>
          <w:sz w:val="28"/>
          <w:szCs w:val="28"/>
          <w:lang w:val="ro-MD"/>
        </w:rPr>
        <w:t>unități</w:t>
      </w:r>
      <w:r w:rsidRPr="008442A1">
        <w:rPr>
          <w:rFonts w:asciiTheme="majorBidi" w:hAnsiTheme="majorBidi" w:cstheme="majorBidi"/>
          <w:sz w:val="28"/>
          <w:szCs w:val="28"/>
          <w:lang w:val="ro-MD"/>
        </w:rPr>
        <w:t xml:space="preserve"> de vânzare, indiferent dacă acesta este vândut ca atare către utilizator sau consumatorul final ori dacă el </w:t>
      </w:r>
      <w:r w:rsidR="00B915E9" w:rsidRPr="008442A1">
        <w:rPr>
          <w:rFonts w:asciiTheme="majorBidi" w:hAnsiTheme="majorBidi" w:cstheme="majorBidi"/>
          <w:sz w:val="28"/>
          <w:szCs w:val="28"/>
          <w:lang w:val="ro-MD"/>
        </w:rPr>
        <w:t>servește</w:t>
      </w:r>
      <w:r w:rsidRPr="008442A1">
        <w:rPr>
          <w:rFonts w:asciiTheme="majorBidi" w:hAnsiTheme="majorBidi" w:cstheme="majorBidi"/>
          <w:sz w:val="28"/>
          <w:szCs w:val="28"/>
          <w:lang w:val="ro-MD"/>
        </w:rPr>
        <w:t xml:space="preserve"> numai ca mijloc de umplere a rafturilor în punctul de vânzare; el poate fi separat de produs fără a afecta caracteristicile produsului; </w:t>
      </w:r>
    </w:p>
    <w:p w14:paraId="555E5638" w14:textId="0F40D4D3" w:rsidR="00601104" w:rsidRPr="008442A1" w:rsidRDefault="00601104" w:rsidP="00DC6485">
      <w:pPr>
        <w:pStyle w:val="Listparagraf"/>
        <w:tabs>
          <w:tab w:val="left" w:pos="851"/>
        </w:tabs>
        <w:spacing w:line="276" w:lineRule="auto"/>
        <w:ind w:left="0" w:firstLine="567"/>
        <w:rPr>
          <w:rFonts w:asciiTheme="majorBidi" w:hAnsiTheme="majorBidi" w:cstheme="majorBidi"/>
          <w:sz w:val="28"/>
          <w:szCs w:val="28"/>
          <w:lang w:val="ro-MD"/>
        </w:rPr>
      </w:pPr>
      <w:r w:rsidRPr="008442A1">
        <w:rPr>
          <w:rFonts w:asciiTheme="majorBidi" w:hAnsiTheme="majorBidi" w:cstheme="majorBidi"/>
          <w:i/>
          <w:sz w:val="28"/>
          <w:szCs w:val="28"/>
          <w:lang w:val="ro-MD"/>
        </w:rPr>
        <w:t xml:space="preserve">ambalaj </w:t>
      </w:r>
      <w:r w:rsidR="00E823DA" w:rsidRPr="008442A1">
        <w:rPr>
          <w:rFonts w:asciiTheme="majorBidi" w:hAnsiTheme="majorBidi" w:cstheme="majorBidi"/>
          <w:i/>
          <w:sz w:val="28"/>
          <w:szCs w:val="28"/>
          <w:lang w:val="ro-MD"/>
        </w:rPr>
        <w:t>terțiar</w:t>
      </w:r>
      <w:r w:rsidRPr="008442A1">
        <w:rPr>
          <w:rFonts w:asciiTheme="majorBidi" w:hAnsiTheme="majorBidi" w:cstheme="majorBidi"/>
          <w:sz w:val="28"/>
          <w:szCs w:val="28"/>
          <w:lang w:val="ro-MD"/>
        </w:rPr>
        <w:t xml:space="preserve"> </w:t>
      </w:r>
      <w:r w:rsidR="00924024" w:rsidRPr="008442A1">
        <w:rPr>
          <w:rFonts w:asciiTheme="majorBidi" w:hAnsiTheme="majorBidi" w:cstheme="majorBidi"/>
          <w:sz w:val="28"/>
          <w:szCs w:val="28"/>
          <w:lang w:val="ro-MD"/>
        </w:rPr>
        <w:t>(</w:t>
      </w:r>
      <w:r w:rsidRPr="008442A1">
        <w:rPr>
          <w:rFonts w:asciiTheme="majorBidi" w:hAnsiTheme="majorBidi" w:cstheme="majorBidi"/>
          <w:sz w:val="28"/>
          <w:szCs w:val="28"/>
          <w:lang w:val="ro-MD"/>
        </w:rPr>
        <w:t>ambalaj pentru transport</w:t>
      </w:r>
      <w:r w:rsidR="00924024" w:rsidRPr="008442A1">
        <w:rPr>
          <w:rFonts w:asciiTheme="majorBidi" w:hAnsiTheme="majorBidi" w:cstheme="majorBidi"/>
          <w:sz w:val="28"/>
          <w:szCs w:val="28"/>
          <w:lang w:val="ro-MD"/>
        </w:rPr>
        <w:t>) -</w:t>
      </w:r>
      <w:r w:rsidRPr="008442A1">
        <w:rPr>
          <w:rFonts w:asciiTheme="majorBidi" w:hAnsiTheme="majorBidi" w:cstheme="majorBidi"/>
          <w:sz w:val="28"/>
          <w:szCs w:val="28"/>
          <w:lang w:val="ro-MD"/>
        </w:rPr>
        <w:t xml:space="preserve"> ambalaj conceput pentru a </w:t>
      </w:r>
      <w:r w:rsidR="00E823DA" w:rsidRPr="008442A1">
        <w:rPr>
          <w:rFonts w:asciiTheme="majorBidi" w:hAnsiTheme="majorBidi" w:cstheme="majorBidi"/>
          <w:sz w:val="28"/>
          <w:szCs w:val="28"/>
          <w:lang w:val="ro-MD"/>
        </w:rPr>
        <w:t>ușura</w:t>
      </w:r>
      <w:r w:rsidRPr="008442A1">
        <w:rPr>
          <w:rFonts w:asciiTheme="majorBidi" w:hAnsiTheme="majorBidi" w:cstheme="majorBidi"/>
          <w:sz w:val="28"/>
          <w:szCs w:val="28"/>
          <w:lang w:val="ro-MD"/>
        </w:rPr>
        <w:t xml:space="preserve"> manipularea </w:t>
      </w:r>
      <w:r w:rsidR="00E823DA" w:rsidRPr="008442A1">
        <w:rPr>
          <w:rFonts w:asciiTheme="majorBidi" w:hAnsiTheme="majorBidi" w:cstheme="majorBidi"/>
          <w:sz w:val="28"/>
          <w:szCs w:val="28"/>
          <w:lang w:val="ro-MD"/>
        </w:rPr>
        <w:t>și</w:t>
      </w:r>
      <w:r w:rsidRPr="008442A1">
        <w:rPr>
          <w:rFonts w:asciiTheme="majorBidi" w:hAnsiTheme="majorBidi" w:cstheme="majorBidi"/>
          <w:sz w:val="28"/>
          <w:szCs w:val="28"/>
          <w:lang w:val="ro-MD"/>
        </w:rPr>
        <w:t xml:space="preserve"> transportul unui număr de </w:t>
      </w:r>
      <w:r w:rsidR="00E823DA" w:rsidRPr="008442A1">
        <w:rPr>
          <w:rFonts w:asciiTheme="majorBidi" w:hAnsiTheme="majorBidi" w:cstheme="majorBidi"/>
          <w:sz w:val="28"/>
          <w:szCs w:val="28"/>
          <w:lang w:val="ro-MD"/>
        </w:rPr>
        <w:t>unități</w:t>
      </w:r>
      <w:r w:rsidRPr="008442A1">
        <w:rPr>
          <w:rFonts w:asciiTheme="majorBidi" w:hAnsiTheme="majorBidi" w:cstheme="majorBidi"/>
          <w:sz w:val="28"/>
          <w:szCs w:val="28"/>
          <w:lang w:val="ro-MD"/>
        </w:rPr>
        <w:t xml:space="preserve"> de vânzare sau ambalaje grupate, în scopul prevenirii deteriorării în timpul manipulării ori transportului. Ambalajul pentru transport nu include containerele rutiere, feroviare, navale sau aeriene.</w:t>
      </w:r>
    </w:p>
    <w:p w14:paraId="1F1E8780" w14:textId="0EE1F743" w:rsidR="00601104" w:rsidRPr="008442A1" w:rsidRDefault="00601104" w:rsidP="00DC6485">
      <w:pPr>
        <w:pStyle w:val="Listparagraf"/>
        <w:tabs>
          <w:tab w:val="left" w:pos="851"/>
        </w:tabs>
        <w:spacing w:line="276" w:lineRule="auto"/>
        <w:ind w:left="0" w:firstLine="567"/>
        <w:rPr>
          <w:rFonts w:asciiTheme="majorBidi" w:hAnsiTheme="majorBidi" w:cstheme="majorBidi"/>
          <w:sz w:val="28"/>
          <w:szCs w:val="28"/>
          <w:lang w:val="ro-MD"/>
        </w:rPr>
      </w:pPr>
      <w:r w:rsidRPr="008442A1">
        <w:rPr>
          <w:rFonts w:asciiTheme="majorBidi" w:hAnsiTheme="majorBidi" w:cstheme="majorBidi"/>
          <w:i/>
          <w:sz w:val="28"/>
          <w:szCs w:val="28"/>
          <w:lang w:val="ro-MD"/>
        </w:rPr>
        <w:t>ambalaj de desfacere</w:t>
      </w:r>
      <w:r w:rsidRPr="008442A1">
        <w:rPr>
          <w:rFonts w:asciiTheme="majorBidi" w:hAnsiTheme="majorBidi" w:cstheme="majorBidi"/>
          <w:sz w:val="28"/>
          <w:szCs w:val="28"/>
          <w:lang w:val="ro-MD"/>
        </w:rPr>
        <w:t xml:space="preserve"> – ambalaj care </w:t>
      </w:r>
      <w:r w:rsidR="00967FAF" w:rsidRPr="008442A1">
        <w:rPr>
          <w:rFonts w:asciiTheme="majorBidi" w:hAnsiTheme="majorBidi" w:cstheme="majorBidi"/>
          <w:sz w:val="28"/>
          <w:szCs w:val="28"/>
          <w:lang w:val="ro-MD"/>
        </w:rPr>
        <w:t>este</w:t>
      </w:r>
      <w:r w:rsidR="00FB41E0" w:rsidRPr="008442A1">
        <w:rPr>
          <w:rFonts w:asciiTheme="majorBidi" w:hAnsiTheme="majorBidi" w:cstheme="majorBidi"/>
          <w:sz w:val="28"/>
          <w:szCs w:val="28"/>
          <w:lang w:val="ro-MD"/>
        </w:rPr>
        <w:t xml:space="preserve"> destinat a fi umplut la punctele de vânzare, precum </w:t>
      </w:r>
      <w:proofErr w:type="spellStart"/>
      <w:r w:rsidR="00FB41E0" w:rsidRPr="008442A1">
        <w:rPr>
          <w:rFonts w:asciiTheme="majorBidi" w:hAnsiTheme="majorBidi" w:cstheme="majorBidi"/>
          <w:sz w:val="28"/>
          <w:szCs w:val="28"/>
          <w:lang w:val="ro-MD"/>
        </w:rPr>
        <w:t>şi</w:t>
      </w:r>
      <w:proofErr w:type="spellEnd"/>
      <w:r w:rsidR="00FB41E0" w:rsidRPr="008442A1">
        <w:rPr>
          <w:rFonts w:asciiTheme="majorBidi" w:hAnsiTheme="majorBidi" w:cstheme="majorBidi"/>
          <w:sz w:val="28"/>
          <w:szCs w:val="28"/>
          <w:lang w:val="ro-MD"/>
        </w:rPr>
        <w:t xml:space="preserve"> obiectele "de unică </w:t>
      </w:r>
      <w:r w:rsidR="00E823DA" w:rsidRPr="008442A1">
        <w:rPr>
          <w:rFonts w:asciiTheme="majorBidi" w:hAnsiTheme="majorBidi" w:cstheme="majorBidi"/>
          <w:sz w:val="28"/>
          <w:szCs w:val="28"/>
          <w:lang w:val="ro-MD"/>
        </w:rPr>
        <w:t>folosință</w:t>
      </w:r>
      <w:r w:rsidR="00FB41E0" w:rsidRPr="008442A1">
        <w:rPr>
          <w:rFonts w:asciiTheme="majorBidi" w:hAnsiTheme="majorBidi" w:cstheme="majorBidi"/>
          <w:sz w:val="28"/>
          <w:szCs w:val="28"/>
          <w:lang w:val="ro-MD"/>
        </w:rPr>
        <w:t>", vândute umplute sau destinate a fi umplute în punctele de desfacere.</w:t>
      </w:r>
    </w:p>
    <w:p w14:paraId="7140F537" w14:textId="477D72A2" w:rsidR="00046794" w:rsidRPr="008442A1" w:rsidRDefault="00E823DA" w:rsidP="00DC6485">
      <w:pPr>
        <w:tabs>
          <w:tab w:val="left" w:pos="851"/>
        </w:tabs>
        <w:spacing w:line="276" w:lineRule="auto"/>
        <w:ind w:firstLine="567"/>
        <w:rPr>
          <w:rFonts w:asciiTheme="majorBidi" w:hAnsiTheme="majorBidi" w:cstheme="majorBidi"/>
          <w:iCs/>
          <w:sz w:val="28"/>
          <w:szCs w:val="28"/>
          <w:lang w:val="ro-MD"/>
        </w:rPr>
      </w:pPr>
      <w:r w:rsidRPr="008442A1">
        <w:rPr>
          <w:rFonts w:asciiTheme="majorBidi" w:hAnsiTheme="majorBidi" w:cstheme="majorBidi"/>
          <w:i/>
          <w:sz w:val="28"/>
          <w:szCs w:val="28"/>
          <w:lang w:val="ro-MD"/>
        </w:rPr>
        <w:t>deșeuri</w:t>
      </w:r>
      <w:r w:rsidR="00046794" w:rsidRPr="008442A1">
        <w:rPr>
          <w:rFonts w:asciiTheme="majorBidi" w:hAnsiTheme="majorBidi" w:cstheme="majorBidi"/>
          <w:i/>
          <w:sz w:val="28"/>
          <w:szCs w:val="28"/>
          <w:lang w:val="ro-MD"/>
        </w:rPr>
        <w:t xml:space="preserve"> de ambalaje - </w:t>
      </w:r>
      <w:r w:rsidR="00046794" w:rsidRPr="008442A1">
        <w:rPr>
          <w:rFonts w:asciiTheme="majorBidi" w:hAnsiTheme="majorBidi" w:cstheme="majorBidi"/>
          <w:iCs/>
          <w:sz w:val="28"/>
          <w:szCs w:val="28"/>
          <w:lang w:val="ro-MD"/>
        </w:rPr>
        <w:t xml:space="preserve">cantitatea de ambalaje sau materiale de ambalare care devin </w:t>
      </w:r>
      <w:r w:rsidRPr="008442A1">
        <w:rPr>
          <w:rFonts w:asciiTheme="majorBidi" w:hAnsiTheme="majorBidi" w:cstheme="majorBidi"/>
          <w:iCs/>
          <w:sz w:val="28"/>
          <w:szCs w:val="28"/>
          <w:lang w:val="ro-MD"/>
        </w:rPr>
        <w:t>deșeuri</w:t>
      </w:r>
      <w:r w:rsidR="00046794" w:rsidRPr="008442A1">
        <w:rPr>
          <w:rFonts w:asciiTheme="majorBidi" w:hAnsiTheme="majorBidi" w:cstheme="majorBidi"/>
          <w:iCs/>
          <w:sz w:val="28"/>
          <w:szCs w:val="28"/>
          <w:lang w:val="ro-MD"/>
        </w:rPr>
        <w:t xml:space="preserve"> după ce acestea  au  fost utilizate  pentru a  </w:t>
      </w:r>
      <w:r w:rsidRPr="008442A1">
        <w:rPr>
          <w:rFonts w:asciiTheme="majorBidi" w:hAnsiTheme="majorBidi" w:cstheme="majorBidi"/>
          <w:iCs/>
          <w:sz w:val="28"/>
          <w:szCs w:val="28"/>
          <w:lang w:val="ro-MD"/>
        </w:rPr>
        <w:t>conține</w:t>
      </w:r>
      <w:r w:rsidR="00046794" w:rsidRPr="008442A1">
        <w:rPr>
          <w:rFonts w:asciiTheme="majorBidi" w:hAnsiTheme="majorBidi" w:cstheme="majorBidi"/>
          <w:iCs/>
          <w:sz w:val="28"/>
          <w:szCs w:val="28"/>
          <w:lang w:val="ro-MD"/>
        </w:rPr>
        <w:t xml:space="preserve">,  a proteja,  a  livra </w:t>
      </w:r>
      <w:r w:rsidRPr="008442A1">
        <w:rPr>
          <w:rFonts w:asciiTheme="majorBidi" w:hAnsiTheme="majorBidi" w:cstheme="majorBidi"/>
          <w:iCs/>
          <w:sz w:val="28"/>
          <w:szCs w:val="28"/>
          <w:lang w:val="ro-MD"/>
        </w:rPr>
        <w:t>și</w:t>
      </w:r>
      <w:r w:rsidR="00046794" w:rsidRPr="008442A1">
        <w:rPr>
          <w:rFonts w:asciiTheme="majorBidi" w:hAnsiTheme="majorBidi" w:cstheme="majorBidi"/>
          <w:iCs/>
          <w:sz w:val="28"/>
          <w:szCs w:val="28"/>
          <w:lang w:val="ro-MD"/>
        </w:rPr>
        <w:t xml:space="preserve"> a  prezenta produse și pe care </w:t>
      </w:r>
      <w:r w:rsidRPr="008442A1">
        <w:rPr>
          <w:rFonts w:asciiTheme="majorBidi" w:hAnsiTheme="majorBidi" w:cstheme="majorBidi"/>
          <w:iCs/>
          <w:sz w:val="28"/>
          <w:szCs w:val="28"/>
          <w:lang w:val="ro-MD"/>
        </w:rPr>
        <w:t>deținătorul</w:t>
      </w:r>
      <w:r w:rsidR="00046794" w:rsidRPr="008442A1">
        <w:rPr>
          <w:rFonts w:asciiTheme="majorBidi" w:hAnsiTheme="majorBidi" w:cstheme="majorBidi"/>
          <w:iCs/>
          <w:sz w:val="28"/>
          <w:szCs w:val="28"/>
          <w:lang w:val="ro-MD"/>
        </w:rPr>
        <w:t xml:space="preserve"> îl aruncă sau are </w:t>
      </w:r>
      <w:r w:rsidRPr="008442A1">
        <w:rPr>
          <w:rFonts w:asciiTheme="majorBidi" w:hAnsiTheme="majorBidi" w:cstheme="majorBidi"/>
          <w:iCs/>
          <w:sz w:val="28"/>
          <w:szCs w:val="28"/>
          <w:lang w:val="ro-MD"/>
        </w:rPr>
        <w:t>intenția</w:t>
      </w:r>
      <w:r w:rsidR="00046794" w:rsidRPr="008442A1">
        <w:rPr>
          <w:rFonts w:asciiTheme="majorBidi" w:hAnsiTheme="majorBidi" w:cstheme="majorBidi"/>
          <w:iCs/>
          <w:sz w:val="28"/>
          <w:szCs w:val="28"/>
          <w:lang w:val="ro-MD"/>
        </w:rPr>
        <w:t xml:space="preserve"> ori </w:t>
      </w:r>
      <w:r w:rsidRPr="008442A1">
        <w:rPr>
          <w:rFonts w:asciiTheme="majorBidi" w:hAnsiTheme="majorBidi" w:cstheme="majorBidi"/>
          <w:iCs/>
          <w:sz w:val="28"/>
          <w:szCs w:val="28"/>
          <w:lang w:val="ro-MD"/>
        </w:rPr>
        <w:t>obligația</w:t>
      </w:r>
      <w:r w:rsidR="00046794" w:rsidRPr="008442A1">
        <w:rPr>
          <w:rFonts w:asciiTheme="majorBidi" w:hAnsiTheme="majorBidi" w:cstheme="majorBidi"/>
          <w:iCs/>
          <w:sz w:val="28"/>
          <w:szCs w:val="28"/>
          <w:lang w:val="ro-MD"/>
        </w:rPr>
        <w:t xml:space="preserve"> să îl arunce. </w:t>
      </w:r>
      <w:r w:rsidRPr="008442A1">
        <w:rPr>
          <w:rFonts w:asciiTheme="majorBidi" w:hAnsiTheme="majorBidi" w:cstheme="majorBidi"/>
          <w:iCs/>
          <w:sz w:val="28"/>
          <w:szCs w:val="28"/>
          <w:lang w:val="ro-MD"/>
        </w:rPr>
        <w:t>Deșeurile</w:t>
      </w:r>
      <w:r w:rsidR="00046794" w:rsidRPr="008442A1">
        <w:rPr>
          <w:rFonts w:asciiTheme="majorBidi" w:hAnsiTheme="majorBidi" w:cstheme="majorBidi"/>
          <w:iCs/>
          <w:sz w:val="28"/>
          <w:szCs w:val="28"/>
          <w:lang w:val="ro-MD"/>
        </w:rPr>
        <w:t xml:space="preserve"> de ambalaje generate nu includ reziduurile de orice fel, rezultate din </w:t>
      </w:r>
      <w:r w:rsidRPr="008442A1">
        <w:rPr>
          <w:rFonts w:asciiTheme="majorBidi" w:hAnsiTheme="majorBidi" w:cstheme="majorBidi"/>
          <w:iCs/>
          <w:sz w:val="28"/>
          <w:szCs w:val="28"/>
          <w:lang w:val="ro-MD"/>
        </w:rPr>
        <w:t>producția</w:t>
      </w:r>
      <w:r w:rsidR="00046794" w:rsidRPr="008442A1">
        <w:rPr>
          <w:rFonts w:asciiTheme="majorBidi" w:hAnsiTheme="majorBidi" w:cstheme="majorBidi"/>
          <w:iCs/>
          <w:sz w:val="28"/>
          <w:szCs w:val="28"/>
          <w:lang w:val="ro-MD"/>
        </w:rPr>
        <w:t xml:space="preserve"> de ambalaje </w:t>
      </w:r>
      <w:r w:rsidRPr="008442A1">
        <w:rPr>
          <w:rFonts w:asciiTheme="majorBidi" w:hAnsiTheme="majorBidi" w:cstheme="majorBidi"/>
          <w:iCs/>
          <w:sz w:val="28"/>
          <w:szCs w:val="28"/>
          <w:lang w:val="ro-MD"/>
        </w:rPr>
        <w:t>și</w:t>
      </w:r>
      <w:r w:rsidR="00046794" w:rsidRPr="008442A1">
        <w:rPr>
          <w:rFonts w:asciiTheme="majorBidi" w:hAnsiTheme="majorBidi" w:cstheme="majorBidi"/>
          <w:iCs/>
          <w:sz w:val="28"/>
          <w:szCs w:val="28"/>
          <w:lang w:val="ro-MD"/>
        </w:rPr>
        <w:t xml:space="preserve"> de materiale de ambalare ori din orice alt proces de </w:t>
      </w:r>
      <w:r w:rsidRPr="008442A1">
        <w:rPr>
          <w:rFonts w:asciiTheme="majorBidi" w:hAnsiTheme="majorBidi" w:cstheme="majorBidi"/>
          <w:iCs/>
          <w:sz w:val="28"/>
          <w:szCs w:val="28"/>
          <w:lang w:val="ro-MD"/>
        </w:rPr>
        <w:t>producție</w:t>
      </w:r>
      <w:r w:rsidR="00046794" w:rsidRPr="008442A1">
        <w:rPr>
          <w:rFonts w:asciiTheme="majorBidi" w:hAnsiTheme="majorBidi" w:cstheme="majorBidi"/>
          <w:iCs/>
          <w:sz w:val="28"/>
          <w:szCs w:val="28"/>
          <w:lang w:val="ro-MD"/>
        </w:rPr>
        <w:t>;</w:t>
      </w:r>
    </w:p>
    <w:p w14:paraId="028DEEBA" w14:textId="6B87F960" w:rsidR="00BB1D4A" w:rsidRPr="008442A1" w:rsidRDefault="00BB1D4A" w:rsidP="00DC6485">
      <w:pPr>
        <w:tabs>
          <w:tab w:val="left" w:pos="851"/>
        </w:tabs>
        <w:spacing w:line="276" w:lineRule="auto"/>
        <w:ind w:firstLine="567"/>
        <w:rPr>
          <w:rFonts w:asciiTheme="majorBidi" w:hAnsiTheme="majorBidi" w:cstheme="majorBidi"/>
          <w:sz w:val="28"/>
          <w:szCs w:val="28"/>
          <w:lang w:val="ro-MD"/>
        </w:rPr>
      </w:pPr>
      <w:r w:rsidRPr="008442A1">
        <w:rPr>
          <w:rFonts w:asciiTheme="majorBidi" w:hAnsiTheme="majorBidi" w:cstheme="majorBidi"/>
          <w:i/>
          <w:iCs/>
          <w:sz w:val="28"/>
          <w:szCs w:val="28"/>
          <w:lang w:val="ro-MD"/>
        </w:rPr>
        <w:t>Ambalaj nereciclabil</w:t>
      </w:r>
      <w:r w:rsidRPr="008442A1">
        <w:rPr>
          <w:rFonts w:asciiTheme="majorBidi" w:hAnsiTheme="majorBidi" w:cstheme="majorBidi"/>
          <w:sz w:val="28"/>
          <w:szCs w:val="28"/>
          <w:lang w:val="ro-MD"/>
        </w:rPr>
        <w:t xml:space="preserve"> – ambalaj care, odată devenit deșeu, poate fi folosit doar pentru valorificare energetică sau eliminare.</w:t>
      </w:r>
    </w:p>
    <w:p w14:paraId="2127D059" w14:textId="0B787B83" w:rsidR="00BB1D4A" w:rsidRDefault="00BB1D4A" w:rsidP="00DC6485">
      <w:pPr>
        <w:tabs>
          <w:tab w:val="left" w:pos="851"/>
        </w:tabs>
        <w:spacing w:line="276" w:lineRule="auto"/>
        <w:ind w:firstLine="567"/>
        <w:rPr>
          <w:rFonts w:asciiTheme="majorBidi" w:hAnsiTheme="majorBidi" w:cstheme="majorBidi"/>
          <w:sz w:val="28"/>
          <w:szCs w:val="28"/>
          <w:lang w:val="ro-MD"/>
        </w:rPr>
      </w:pPr>
      <w:r w:rsidRPr="008442A1">
        <w:rPr>
          <w:rFonts w:asciiTheme="majorBidi" w:hAnsiTheme="majorBidi" w:cstheme="majorBidi"/>
          <w:i/>
          <w:iCs/>
          <w:sz w:val="28"/>
          <w:szCs w:val="28"/>
          <w:lang w:val="ro-MD"/>
        </w:rPr>
        <w:t>Ambalaj reciclabil</w:t>
      </w:r>
      <w:r w:rsidRPr="008442A1">
        <w:rPr>
          <w:rFonts w:asciiTheme="majorBidi" w:hAnsiTheme="majorBidi" w:cstheme="majorBidi"/>
          <w:sz w:val="28"/>
          <w:szCs w:val="28"/>
          <w:lang w:val="ro-MD"/>
        </w:rPr>
        <w:t xml:space="preserve"> - ambalaj </w:t>
      </w:r>
      <w:r w:rsidR="0036777F" w:rsidRPr="008442A1">
        <w:rPr>
          <w:rFonts w:asciiTheme="majorBidi" w:hAnsiTheme="majorBidi" w:cstheme="majorBidi"/>
          <w:sz w:val="28"/>
          <w:szCs w:val="28"/>
          <w:lang w:val="ro-MD"/>
        </w:rPr>
        <w:t>care odată devenit deșeu po</w:t>
      </w:r>
      <w:r w:rsidR="008D3C1B" w:rsidRPr="008442A1">
        <w:rPr>
          <w:rFonts w:asciiTheme="majorBidi" w:hAnsiTheme="majorBidi" w:cstheme="majorBidi"/>
          <w:sz w:val="28"/>
          <w:szCs w:val="28"/>
          <w:lang w:val="ro-MD"/>
        </w:rPr>
        <w:t>a</w:t>
      </w:r>
      <w:r w:rsidR="0036777F" w:rsidRPr="008442A1">
        <w:rPr>
          <w:rFonts w:asciiTheme="majorBidi" w:hAnsiTheme="majorBidi" w:cstheme="majorBidi"/>
          <w:sz w:val="28"/>
          <w:szCs w:val="28"/>
          <w:lang w:val="ro-MD"/>
        </w:rPr>
        <w:t xml:space="preserve">te fi transformat prin operațiunile de valorificare din anexa nr. 2 din Legea deșeurilor nr. 209 din 29.07.2016 în produse, materiale sau substanțe pe a-și îndeplini funcția lor inițială sau pentru alte scopuri. Aceasta include </w:t>
      </w:r>
      <w:r w:rsidR="008D3C1B" w:rsidRPr="00D36E8B">
        <w:rPr>
          <w:rFonts w:asciiTheme="majorBidi" w:hAnsiTheme="majorBidi" w:cstheme="majorBidi"/>
          <w:sz w:val="28"/>
          <w:szCs w:val="28"/>
          <w:lang w:val="ro-MD"/>
        </w:rPr>
        <w:t>retratarea</w:t>
      </w:r>
      <w:r w:rsidR="0036777F" w:rsidRPr="008442A1">
        <w:rPr>
          <w:rFonts w:asciiTheme="majorBidi" w:hAnsiTheme="majorBidi" w:cstheme="majorBidi"/>
          <w:sz w:val="28"/>
          <w:szCs w:val="28"/>
          <w:lang w:val="ro-MD"/>
        </w:rPr>
        <w:t xml:space="preserve"> materialelor organice, dar nu include valorificarea energetică sau conversia în vederea folosirii materialelor drept combustibil sau drept umplutură și nu include nici eliminarea.</w:t>
      </w:r>
    </w:p>
    <w:p w14:paraId="7EF00E05" w14:textId="7ECD94CD" w:rsidR="00594C6C" w:rsidRPr="00594C6C" w:rsidRDefault="00594C6C" w:rsidP="00DC6485">
      <w:pPr>
        <w:tabs>
          <w:tab w:val="left" w:pos="851"/>
        </w:tabs>
        <w:spacing w:line="276" w:lineRule="auto"/>
        <w:ind w:firstLine="567"/>
        <w:rPr>
          <w:rFonts w:asciiTheme="majorBidi" w:hAnsiTheme="majorBidi" w:cstheme="majorBidi"/>
          <w:iCs/>
          <w:sz w:val="28"/>
          <w:szCs w:val="28"/>
          <w:lang w:val="ro-MD"/>
        </w:rPr>
      </w:pPr>
      <w:r w:rsidRPr="344EEEEB">
        <w:rPr>
          <w:rFonts w:asciiTheme="majorBidi" w:hAnsiTheme="majorBidi" w:cstheme="majorBidi"/>
          <w:sz w:val="28"/>
          <w:szCs w:val="28"/>
          <w:lang w:val="ro-MD"/>
        </w:rPr>
        <w:t>În sensul prezentei legi, plasare pe piață înseamnă orice tip de furnizare a unui produs pe piață pentru prima dată, cu titlu profesional, spre distribuire, consum sau utilizare în cursul unei activități comerciale, fie contra cost, fie gratuit. Importul pe teritoriul vamal național se consideră plasare pe piață.</w:t>
      </w:r>
    </w:p>
    <w:p w14:paraId="3A6DA2CA" w14:textId="384C779B" w:rsidR="00FF7F1C" w:rsidRPr="008442A1" w:rsidRDefault="00811FFB" w:rsidP="00DC6485">
      <w:pPr>
        <w:pStyle w:val="Listparagraf"/>
        <w:numPr>
          <w:ilvl w:val="0"/>
          <w:numId w:val="12"/>
        </w:numPr>
        <w:tabs>
          <w:tab w:val="left" w:pos="851"/>
        </w:tabs>
        <w:spacing w:line="276" w:lineRule="auto"/>
        <w:ind w:left="0" w:firstLine="567"/>
        <w:rPr>
          <w:rFonts w:asciiTheme="majorBidi" w:hAnsiTheme="majorBidi" w:cstheme="majorBidi"/>
          <w:bCs/>
          <w:sz w:val="28"/>
          <w:szCs w:val="28"/>
          <w:lang w:val="ro-MD"/>
        </w:rPr>
      </w:pPr>
      <w:r w:rsidRPr="008442A1">
        <w:rPr>
          <w:rFonts w:asciiTheme="majorBidi" w:hAnsiTheme="majorBidi" w:cstheme="majorBidi"/>
          <w:bCs/>
          <w:sz w:val="28"/>
          <w:szCs w:val="28"/>
          <w:lang w:val="ro-MD"/>
        </w:rPr>
        <w:t>Articolul</w:t>
      </w:r>
      <w:r w:rsidR="005563D5" w:rsidRPr="008442A1">
        <w:rPr>
          <w:rFonts w:asciiTheme="majorBidi" w:hAnsiTheme="majorBidi" w:cstheme="majorBidi"/>
          <w:bCs/>
          <w:sz w:val="28"/>
          <w:szCs w:val="28"/>
          <w:lang w:val="ro-MD"/>
        </w:rPr>
        <w:t xml:space="preserve"> 11</w:t>
      </w:r>
      <w:r w:rsidR="00851404">
        <w:rPr>
          <w:rFonts w:asciiTheme="majorBidi" w:hAnsiTheme="majorBidi" w:cstheme="majorBidi"/>
          <w:bCs/>
          <w:sz w:val="28"/>
          <w:szCs w:val="28"/>
          <w:lang w:val="ro-MD"/>
        </w:rPr>
        <w:t>,</w:t>
      </w:r>
      <w:r w:rsidRPr="008442A1">
        <w:rPr>
          <w:rFonts w:asciiTheme="majorBidi" w:hAnsiTheme="majorBidi" w:cstheme="majorBidi"/>
          <w:bCs/>
          <w:sz w:val="28"/>
          <w:szCs w:val="28"/>
          <w:lang w:val="ro-MD"/>
        </w:rPr>
        <w:t xml:space="preserve"> </w:t>
      </w:r>
      <w:r w:rsidRPr="008442A1">
        <w:rPr>
          <w:rFonts w:asciiTheme="majorBidi" w:hAnsiTheme="majorBidi" w:cstheme="majorBidi"/>
          <w:sz w:val="28"/>
          <w:szCs w:val="28"/>
          <w:lang w:val="ro-MD"/>
        </w:rPr>
        <w:t>alineatul (2)</w:t>
      </w:r>
      <w:r w:rsidR="00851404">
        <w:rPr>
          <w:rFonts w:asciiTheme="majorBidi" w:hAnsiTheme="majorBidi" w:cstheme="majorBidi"/>
          <w:sz w:val="28"/>
          <w:szCs w:val="28"/>
          <w:lang w:val="ro-MD"/>
        </w:rPr>
        <w:t>,</w:t>
      </w:r>
      <w:r w:rsidRPr="008442A1">
        <w:rPr>
          <w:rFonts w:asciiTheme="majorBidi" w:hAnsiTheme="majorBidi" w:cstheme="majorBidi"/>
          <w:sz w:val="28"/>
          <w:szCs w:val="28"/>
          <w:lang w:val="ro-MD"/>
        </w:rPr>
        <w:t xml:space="preserve"> litera b) </w:t>
      </w:r>
      <w:r w:rsidRPr="008442A1">
        <w:rPr>
          <w:rFonts w:asciiTheme="majorBidi" w:hAnsiTheme="majorBidi" w:cstheme="majorBidi"/>
          <w:bCs/>
          <w:sz w:val="28"/>
          <w:szCs w:val="28"/>
          <w:lang w:val="ro-MD"/>
        </w:rPr>
        <w:t>se modifică și va avea următorul cuprins:</w:t>
      </w:r>
    </w:p>
    <w:p w14:paraId="10A77B6A" w14:textId="1A663391" w:rsidR="00EC4DC9" w:rsidRPr="008442A1" w:rsidRDefault="002F0688" w:rsidP="00DC6485">
      <w:pPr>
        <w:pStyle w:val="Listparagraf"/>
        <w:tabs>
          <w:tab w:val="left" w:pos="851"/>
        </w:tabs>
        <w:spacing w:line="276" w:lineRule="auto"/>
        <w:ind w:left="0" w:firstLine="567"/>
        <w:rPr>
          <w:rFonts w:asciiTheme="majorBidi" w:hAnsiTheme="majorBidi" w:cstheme="majorBidi"/>
          <w:sz w:val="28"/>
          <w:szCs w:val="28"/>
          <w:lang w:val="ro-MD"/>
        </w:rPr>
      </w:pPr>
      <w:r w:rsidRPr="008442A1">
        <w:rPr>
          <w:rFonts w:asciiTheme="majorBidi" w:hAnsiTheme="majorBidi" w:cstheme="majorBidi"/>
          <w:sz w:val="28"/>
          <w:szCs w:val="28"/>
          <w:lang w:val="ro-MD"/>
        </w:rPr>
        <w:lastRenderedPageBreak/>
        <w:t>”</w:t>
      </w:r>
      <w:r w:rsidR="00EC4DC9" w:rsidRPr="008442A1">
        <w:rPr>
          <w:rFonts w:asciiTheme="majorBidi" w:hAnsiTheme="majorBidi" w:cstheme="majorBidi"/>
          <w:sz w:val="28"/>
          <w:szCs w:val="28"/>
          <w:lang w:val="ro-MD"/>
        </w:rPr>
        <w:t>b) ambalaj</w:t>
      </w:r>
      <w:r w:rsidRPr="008442A1">
        <w:rPr>
          <w:rFonts w:asciiTheme="majorBidi" w:hAnsiTheme="majorBidi" w:cstheme="majorBidi"/>
          <w:sz w:val="28"/>
          <w:szCs w:val="28"/>
          <w:lang w:val="ro-MD"/>
        </w:rPr>
        <w:t>ele</w:t>
      </w:r>
      <w:r w:rsidR="00EC4DC9" w:rsidRPr="008442A1">
        <w:rPr>
          <w:rFonts w:asciiTheme="majorBidi" w:hAnsiTheme="majorBidi" w:cstheme="majorBidi"/>
          <w:sz w:val="28"/>
          <w:szCs w:val="28"/>
          <w:lang w:val="ro-MD"/>
        </w:rPr>
        <w:t xml:space="preserve"> </w:t>
      </w:r>
      <w:r w:rsidR="00D55D79" w:rsidRPr="008442A1">
        <w:rPr>
          <w:rFonts w:asciiTheme="majorBidi" w:hAnsiTheme="majorBidi" w:cstheme="majorBidi"/>
          <w:sz w:val="28"/>
          <w:szCs w:val="28"/>
          <w:lang w:val="ro-MD"/>
        </w:rPr>
        <w:t xml:space="preserve">fabricate din hârtie, carton, plastic, sticlă, metale, lemn sau compozit (clasificate la pozițiile tarifare 3923, 4415, 4819, 7010,7310, 7311, </w:t>
      </w:r>
      <w:r w:rsidR="001E4BA8" w:rsidRPr="008442A1">
        <w:rPr>
          <w:rFonts w:asciiTheme="majorBidi" w:hAnsiTheme="majorBidi" w:cstheme="majorBidi"/>
          <w:sz w:val="28"/>
          <w:szCs w:val="28"/>
          <w:lang w:val="ro-MD"/>
        </w:rPr>
        <w:t>7613</w:t>
      </w:r>
      <w:r w:rsidR="00D55D79" w:rsidRPr="008442A1">
        <w:rPr>
          <w:rFonts w:asciiTheme="majorBidi" w:hAnsiTheme="majorBidi" w:cstheme="majorBidi"/>
          <w:sz w:val="28"/>
          <w:szCs w:val="28"/>
          <w:lang w:val="ro-MD"/>
        </w:rPr>
        <w:t>, 7612</w:t>
      </w:r>
      <w:r w:rsidR="006449D3" w:rsidRPr="008442A1">
        <w:rPr>
          <w:rFonts w:asciiTheme="majorBidi" w:hAnsiTheme="majorBidi" w:cstheme="majorBidi"/>
          <w:sz w:val="28"/>
          <w:szCs w:val="28"/>
          <w:lang w:val="ro-MD"/>
        </w:rPr>
        <w:t>)</w:t>
      </w:r>
      <w:r w:rsidR="00D55D79" w:rsidRPr="008442A1">
        <w:rPr>
          <w:rFonts w:asciiTheme="majorBidi" w:hAnsiTheme="majorBidi" w:cstheme="majorBidi"/>
          <w:sz w:val="28"/>
          <w:szCs w:val="28"/>
          <w:lang w:val="ro-MD"/>
        </w:rPr>
        <w:t xml:space="preserve"> </w:t>
      </w:r>
      <w:r w:rsidR="00776336" w:rsidRPr="008442A1">
        <w:rPr>
          <w:rFonts w:asciiTheme="majorBidi" w:hAnsiTheme="majorBidi" w:cstheme="majorBidi"/>
          <w:sz w:val="28"/>
          <w:szCs w:val="28"/>
          <w:lang w:val="ro-MD"/>
        </w:rPr>
        <w:t>ce conțin produse</w:t>
      </w:r>
      <w:r w:rsidR="006449D3" w:rsidRPr="008442A1">
        <w:rPr>
          <w:rFonts w:asciiTheme="majorBidi" w:hAnsiTheme="majorBidi" w:cstheme="majorBidi"/>
          <w:sz w:val="28"/>
          <w:szCs w:val="28"/>
          <w:lang w:val="ro-MD"/>
        </w:rPr>
        <w:t>.”</w:t>
      </w:r>
    </w:p>
    <w:p w14:paraId="0436571F" w14:textId="64F35423" w:rsidR="002F0688" w:rsidRPr="008442A1" w:rsidRDefault="00466750" w:rsidP="00DC6485">
      <w:pPr>
        <w:pStyle w:val="Listparagraf"/>
        <w:numPr>
          <w:ilvl w:val="0"/>
          <w:numId w:val="12"/>
        </w:numPr>
        <w:tabs>
          <w:tab w:val="left" w:pos="851"/>
        </w:tabs>
        <w:spacing w:line="276" w:lineRule="auto"/>
        <w:ind w:left="0" w:firstLine="567"/>
        <w:rPr>
          <w:rFonts w:asciiTheme="majorBidi" w:hAnsiTheme="majorBidi" w:cstheme="majorBidi"/>
          <w:sz w:val="28"/>
          <w:szCs w:val="28"/>
          <w:lang w:val="ro-MD"/>
        </w:rPr>
      </w:pPr>
      <w:r w:rsidRPr="008442A1">
        <w:rPr>
          <w:rFonts w:asciiTheme="majorBidi" w:hAnsiTheme="majorBidi" w:cstheme="majorBidi"/>
          <w:sz w:val="28"/>
          <w:szCs w:val="28"/>
          <w:lang w:val="ro-MD"/>
        </w:rPr>
        <w:t>liter</w:t>
      </w:r>
      <w:r w:rsidR="004F0C39" w:rsidRPr="008442A1">
        <w:rPr>
          <w:rFonts w:asciiTheme="majorBidi" w:hAnsiTheme="majorBidi" w:cstheme="majorBidi"/>
          <w:sz w:val="28"/>
          <w:szCs w:val="28"/>
          <w:lang w:val="ro-MD"/>
        </w:rPr>
        <w:t>e</w:t>
      </w:r>
      <w:r w:rsidRPr="008442A1">
        <w:rPr>
          <w:rFonts w:asciiTheme="majorBidi" w:hAnsiTheme="majorBidi" w:cstheme="majorBidi"/>
          <w:sz w:val="28"/>
          <w:szCs w:val="28"/>
          <w:lang w:val="ro-MD"/>
        </w:rPr>
        <w:t xml:space="preserve">le </w:t>
      </w:r>
      <w:r w:rsidR="002F0688" w:rsidRPr="008442A1">
        <w:rPr>
          <w:rFonts w:asciiTheme="majorBidi" w:hAnsiTheme="majorBidi" w:cstheme="majorBidi"/>
          <w:sz w:val="28"/>
          <w:szCs w:val="28"/>
          <w:lang w:val="ro-MD"/>
        </w:rPr>
        <w:t xml:space="preserve">c) </w:t>
      </w:r>
      <w:r w:rsidRPr="008442A1">
        <w:rPr>
          <w:rFonts w:asciiTheme="majorBidi" w:hAnsiTheme="majorBidi" w:cstheme="majorBidi"/>
          <w:sz w:val="28"/>
          <w:szCs w:val="28"/>
          <w:lang w:val="ro-MD"/>
        </w:rPr>
        <w:t xml:space="preserve">și d) </w:t>
      </w:r>
      <w:r w:rsidR="00851404">
        <w:rPr>
          <w:rFonts w:asciiTheme="majorBidi" w:hAnsiTheme="majorBidi" w:cstheme="majorBidi"/>
          <w:sz w:val="28"/>
          <w:szCs w:val="28"/>
          <w:lang w:val="ro-MD"/>
        </w:rPr>
        <w:t xml:space="preserve"> de la articolul 11, alineatul (2) </w:t>
      </w:r>
      <w:r w:rsidR="002F0688" w:rsidRPr="008442A1">
        <w:rPr>
          <w:rFonts w:asciiTheme="majorBidi" w:hAnsiTheme="majorBidi" w:cstheme="majorBidi"/>
          <w:sz w:val="28"/>
          <w:szCs w:val="28"/>
          <w:lang w:val="ro-MD"/>
        </w:rPr>
        <w:t>se exclud</w:t>
      </w:r>
      <w:r w:rsidR="00F80F74" w:rsidRPr="008442A1">
        <w:rPr>
          <w:rFonts w:asciiTheme="majorBidi" w:hAnsiTheme="majorBidi" w:cstheme="majorBidi"/>
          <w:sz w:val="28"/>
          <w:szCs w:val="28"/>
          <w:lang w:val="ro-MD"/>
        </w:rPr>
        <w:t>.</w:t>
      </w:r>
      <w:r w:rsidR="002F0688" w:rsidRPr="008442A1">
        <w:rPr>
          <w:rFonts w:asciiTheme="majorBidi" w:hAnsiTheme="majorBidi" w:cstheme="majorBidi"/>
          <w:sz w:val="28"/>
          <w:szCs w:val="28"/>
          <w:lang w:val="ro-MD"/>
        </w:rPr>
        <w:t xml:space="preserve"> </w:t>
      </w:r>
    </w:p>
    <w:p w14:paraId="57F2DC46" w14:textId="25EF0952" w:rsidR="00466750" w:rsidRPr="008442A1" w:rsidRDefault="00851404" w:rsidP="00DC6485">
      <w:pPr>
        <w:pStyle w:val="Listparagraf"/>
        <w:numPr>
          <w:ilvl w:val="0"/>
          <w:numId w:val="12"/>
        </w:numPr>
        <w:tabs>
          <w:tab w:val="left" w:pos="851"/>
        </w:tabs>
        <w:spacing w:line="276" w:lineRule="auto"/>
        <w:ind w:left="0" w:firstLine="567"/>
        <w:rPr>
          <w:rFonts w:asciiTheme="majorBidi" w:hAnsiTheme="majorBidi" w:cstheme="majorBidi"/>
          <w:sz w:val="28"/>
          <w:szCs w:val="28"/>
          <w:lang w:val="ro-MD"/>
        </w:rPr>
      </w:pPr>
      <w:r>
        <w:rPr>
          <w:rFonts w:asciiTheme="majorBidi" w:hAnsiTheme="majorBidi" w:cstheme="majorBidi"/>
          <w:sz w:val="28"/>
          <w:szCs w:val="28"/>
          <w:lang w:val="ro-MD"/>
        </w:rPr>
        <w:t xml:space="preserve">La articolul 11, </w:t>
      </w:r>
      <w:r w:rsidR="00466750" w:rsidRPr="008442A1">
        <w:rPr>
          <w:rFonts w:asciiTheme="majorBidi" w:hAnsiTheme="majorBidi" w:cstheme="majorBidi"/>
          <w:sz w:val="28"/>
          <w:szCs w:val="28"/>
          <w:lang w:val="ro-MD"/>
        </w:rPr>
        <w:t xml:space="preserve">alineatul (3) </w:t>
      </w:r>
      <w:r w:rsidR="008D3C1B" w:rsidRPr="008442A1">
        <w:rPr>
          <w:rFonts w:asciiTheme="majorBidi" w:hAnsiTheme="majorBidi" w:cstheme="majorBidi"/>
          <w:sz w:val="28"/>
          <w:szCs w:val="28"/>
          <w:lang w:val="ro-MD"/>
        </w:rPr>
        <w:t>cuvântul</w:t>
      </w:r>
      <w:r w:rsidR="00466750" w:rsidRPr="008442A1">
        <w:rPr>
          <w:rFonts w:asciiTheme="majorBidi" w:hAnsiTheme="majorBidi" w:cstheme="majorBidi"/>
          <w:sz w:val="28"/>
          <w:szCs w:val="28"/>
          <w:lang w:val="ro-MD"/>
        </w:rPr>
        <w:t xml:space="preserve"> ”</w:t>
      </w:r>
      <w:r w:rsidR="00466750" w:rsidRPr="00BE147B">
        <w:rPr>
          <w:rFonts w:asciiTheme="majorBidi" w:hAnsiTheme="majorBidi" w:cstheme="majorBidi"/>
          <w:sz w:val="28"/>
          <w:szCs w:val="28"/>
          <w:lang w:val="ro-MD"/>
        </w:rPr>
        <w:t>importului”</w:t>
      </w:r>
      <w:r w:rsidR="00466750" w:rsidRPr="008442A1">
        <w:rPr>
          <w:rFonts w:asciiTheme="majorBidi" w:hAnsiTheme="majorBidi" w:cstheme="majorBidi"/>
          <w:sz w:val="28"/>
          <w:szCs w:val="28"/>
          <w:lang w:val="ro-MD"/>
        </w:rPr>
        <w:t xml:space="preserve"> se </w:t>
      </w:r>
      <w:r w:rsidR="00BE147B">
        <w:rPr>
          <w:rFonts w:asciiTheme="majorBidi" w:hAnsiTheme="majorBidi" w:cstheme="majorBidi"/>
          <w:sz w:val="28"/>
          <w:szCs w:val="28"/>
          <w:lang w:val="ro-MD"/>
        </w:rPr>
        <w:t>înlocuiește</w:t>
      </w:r>
      <w:r w:rsidR="00FF2665" w:rsidRPr="008442A1">
        <w:rPr>
          <w:rFonts w:asciiTheme="majorBidi" w:hAnsiTheme="majorBidi" w:cstheme="majorBidi"/>
          <w:sz w:val="28"/>
          <w:szCs w:val="28"/>
          <w:lang w:val="ro-MD"/>
        </w:rPr>
        <w:t xml:space="preserve"> </w:t>
      </w:r>
      <w:r w:rsidR="00466750" w:rsidRPr="008442A1">
        <w:rPr>
          <w:rFonts w:asciiTheme="majorBidi" w:hAnsiTheme="majorBidi" w:cstheme="majorBidi"/>
          <w:sz w:val="28"/>
          <w:szCs w:val="28"/>
          <w:lang w:val="ro-MD"/>
        </w:rPr>
        <w:t xml:space="preserve">cu </w:t>
      </w:r>
      <w:r w:rsidR="00924589" w:rsidRPr="008442A1">
        <w:rPr>
          <w:rFonts w:asciiTheme="majorBidi" w:hAnsiTheme="majorBidi" w:cstheme="majorBidi"/>
          <w:sz w:val="28"/>
          <w:szCs w:val="28"/>
          <w:lang w:val="ro-MD"/>
        </w:rPr>
        <w:t xml:space="preserve">textul </w:t>
      </w:r>
      <w:r w:rsidR="00466750" w:rsidRPr="008442A1">
        <w:rPr>
          <w:rFonts w:asciiTheme="majorBidi" w:hAnsiTheme="majorBidi" w:cstheme="majorBidi"/>
          <w:sz w:val="28"/>
          <w:szCs w:val="28"/>
          <w:lang w:val="ro-MD"/>
        </w:rPr>
        <w:t>”plas</w:t>
      </w:r>
      <w:r w:rsidR="00305504" w:rsidRPr="008442A1">
        <w:rPr>
          <w:rFonts w:asciiTheme="majorBidi" w:hAnsiTheme="majorBidi" w:cstheme="majorBidi"/>
          <w:sz w:val="28"/>
          <w:szCs w:val="28"/>
          <w:lang w:val="ro-MD"/>
        </w:rPr>
        <w:t xml:space="preserve">ării </w:t>
      </w:r>
      <w:r w:rsidR="00466750" w:rsidRPr="008442A1">
        <w:rPr>
          <w:rFonts w:asciiTheme="majorBidi" w:hAnsiTheme="majorBidi" w:cstheme="majorBidi"/>
          <w:sz w:val="28"/>
          <w:szCs w:val="28"/>
          <w:lang w:val="ro-MD"/>
        </w:rPr>
        <w:t xml:space="preserve">pe </w:t>
      </w:r>
      <w:r w:rsidR="000B7978" w:rsidRPr="008442A1">
        <w:rPr>
          <w:rFonts w:asciiTheme="majorBidi" w:hAnsiTheme="majorBidi" w:cstheme="majorBidi"/>
          <w:sz w:val="28"/>
          <w:szCs w:val="28"/>
          <w:lang w:val="ro-MD"/>
        </w:rPr>
        <w:t>piața</w:t>
      </w:r>
      <w:r w:rsidR="00466750" w:rsidRPr="008442A1">
        <w:rPr>
          <w:rFonts w:asciiTheme="majorBidi" w:hAnsiTheme="majorBidi" w:cstheme="majorBidi"/>
          <w:sz w:val="28"/>
          <w:szCs w:val="28"/>
          <w:lang w:val="ro-MD"/>
        </w:rPr>
        <w:t>”.</w:t>
      </w:r>
    </w:p>
    <w:p w14:paraId="6E3621A8" w14:textId="62D77F0C" w:rsidR="008F6052" w:rsidRPr="008442A1" w:rsidRDefault="00851404" w:rsidP="00DC6485">
      <w:pPr>
        <w:pStyle w:val="Listparagraf"/>
        <w:numPr>
          <w:ilvl w:val="0"/>
          <w:numId w:val="12"/>
        </w:numPr>
        <w:tabs>
          <w:tab w:val="left" w:pos="851"/>
        </w:tabs>
        <w:spacing w:line="276" w:lineRule="auto"/>
        <w:ind w:left="0" w:firstLine="567"/>
        <w:rPr>
          <w:rFonts w:asciiTheme="majorBidi" w:hAnsiTheme="majorBidi" w:cstheme="majorBidi"/>
          <w:sz w:val="28"/>
          <w:szCs w:val="28"/>
          <w:lang w:val="ro-MD"/>
        </w:rPr>
      </w:pPr>
      <w:r>
        <w:rPr>
          <w:rFonts w:asciiTheme="majorBidi" w:hAnsiTheme="majorBidi" w:cstheme="majorBidi"/>
          <w:sz w:val="28"/>
          <w:szCs w:val="28"/>
          <w:lang w:val="ro-MD"/>
        </w:rPr>
        <w:t xml:space="preserve">Articolul 11, </w:t>
      </w:r>
      <w:r w:rsidR="00466750" w:rsidRPr="008442A1">
        <w:rPr>
          <w:rFonts w:asciiTheme="majorBidi" w:hAnsiTheme="majorBidi" w:cstheme="majorBidi"/>
          <w:sz w:val="28"/>
          <w:szCs w:val="28"/>
          <w:lang w:val="ro-MD"/>
        </w:rPr>
        <w:t xml:space="preserve">alineatul </w:t>
      </w:r>
      <w:r w:rsidR="00E61DC5" w:rsidRPr="008442A1">
        <w:rPr>
          <w:rFonts w:asciiTheme="majorBidi" w:hAnsiTheme="majorBidi" w:cstheme="majorBidi"/>
          <w:sz w:val="28"/>
          <w:szCs w:val="28"/>
          <w:lang w:val="ro-MD"/>
        </w:rPr>
        <w:t>(4)</w:t>
      </w:r>
      <w:r w:rsidR="00FF7705" w:rsidRPr="008442A1">
        <w:rPr>
          <w:rFonts w:asciiTheme="majorBidi" w:hAnsiTheme="majorBidi" w:cstheme="majorBidi"/>
          <w:sz w:val="28"/>
          <w:szCs w:val="28"/>
          <w:lang w:val="ro-MD"/>
        </w:rPr>
        <w:t>,</w:t>
      </w:r>
      <w:r w:rsidR="00E61DC5" w:rsidRPr="008442A1">
        <w:rPr>
          <w:rFonts w:asciiTheme="majorBidi" w:hAnsiTheme="majorBidi" w:cstheme="majorBidi"/>
          <w:sz w:val="28"/>
          <w:szCs w:val="28"/>
          <w:lang w:val="ro-MD"/>
        </w:rPr>
        <w:t xml:space="preserve"> </w:t>
      </w:r>
      <w:r w:rsidR="000D15DF" w:rsidRPr="008442A1">
        <w:rPr>
          <w:rFonts w:asciiTheme="majorBidi" w:hAnsiTheme="majorBidi" w:cstheme="majorBidi"/>
          <w:sz w:val="28"/>
          <w:szCs w:val="28"/>
          <w:lang w:val="ro-MD"/>
        </w:rPr>
        <w:t>p</w:t>
      </w:r>
      <w:r w:rsidR="008C2D5F" w:rsidRPr="008442A1">
        <w:rPr>
          <w:rFonts w:asciiTheme="majorBidi" w:hAnsiTheme="majorBidi" w:cstheme="majorBidi"/>
          <w:sz w:val="28"/>
          <w:szCs w:val="28"/>
          <w:lang w:val="ro-MD"/>
        </w:rPr>
        <w:t xml:space="preserve">unctul 2) </w:t>
      </w:r>
      <w:r w:rsidR="008442A1">
        <w:rPr>
          <w:rFonts w:asciiTheme="majorBidi" w:hAnsiTheme="majorBidi" w:cstheme="majorBidi"/>
          <w:sz w:val="28"/>
          <w:szCs w:val="28"/>
          <w:lang w:val="ro-MD"/>
        </w:rPr>
        <w:t xml:space="preserve">se modifică și </w:t>
      </w:r>
      <w:r w:rsidR="000D15DF" w:rsidRPr="008442A1">
        <w:rPr>
          <w:rFonts w:asciiTheme="majorBidi" w:hAnsiTheme="majorBidi" w:cstheme="majorBidi"/>
          <w:sz w:val="28"/>
          <w:szCs w:val="28"/>
          <w:lang w:val="ro-MD"/>
        </w:rPr>
        <w:t>va avea următorul cuprins</w:t>
      </w:r>
      <w:r w:rsidR="008C2D5F" w:rsidRPr="008442A1">
        <w:rPr>
          <w:rFonts w:asciiTheme="majorBidi" w:hAnsiTheme="majorBidi" w:cstheme="majorBidi"/>
          <w:sz w:val="28"/>
          <w:szCs w:val="28"/>
          <w:lang w:val="ro-MD"/>
        </w:rPr>
        <w:t>:</w:t>
      </w:r>
    </w:p>
    <w:p w14:paraId="170F0FA4" w14:textId="6B2A9D13" w:rsidR="00F356EE" w:rsidRPr="008442A1" w:rsidRDefault="00327F35" w:rsidP="00DC6485">
      <w:pPr>
        <w:tabs>
          <w:tab w:val="left" w:pos="851"/>
        </w:tabs>
        <w:spacing w:line="276" w:lineRule="auto"/>
        <w:ind w:firstLine="567"/>
        <w:rPr>
          <w:rFonts w:asciiTheme="majorBidi" w:hAnsiTheme="majorBidi" w:cstheme="majorBidi"/>
          <w:sz w:val="28"/>
          <w:szCs w:val="28"/>
          <w:lang w:val="ro-MD" w:eastAsia="ro-MD"/>
        </w:rPr>
      </w:pPr>
      <w:r>
        <w:rPr>
          <w:rFonts w:asciiTheme="majorBidi" w:hAnsiTheme="majorBidi" w:cstheme="majorBidi"/>
          <w:sz w:val="28"/>
          <w:szCs w:val="28"/>
          <w:lang w:val="ro-MD"/>
        </w:rPr>
        <w:t>„</w:t>
      </w:r>
      <w:r w:rsidR="00097115" w:rsidRPr="008442A1">
        <w:rPr>
          <w:rFonts w:asciiTheme="majorBidi" w:hAnsiTheme="majorBidi" w:cstheme="majorBidi"/>
          <w:sz w:val="28"/>
          <w:szCs w:val="28"/>
          <w:lang w:val="ro-MD"/>
        </w:rPr>
        <w:t xml:space="preserve">2) </w:t>
      </w:r>
      <w:r w:rsidR="008F6052" w:rsidRPr="008442A1">
        <w:rPr>
          <w:rFonts w:asciiTheme="majorBidi" w:hAnsiTheme="majorBidi" w:cstheme="majorBidi"/>
          <w:sz w:val="28"/>
          <w:szCs w:val="28"/>
          <w:lang w:val="ro-MD"/>
        </w:rPr>
        <w:t xml:space="preserve">Pentru </w:t>
      </w:r>
      <w:r w:rsidR="008F6052" w:rsidRPr="00F148B1">
        <w:rPr>
          <w:rFonts w:asciiTheme="majorBidi" w:hAnsiTheme="majorBidi" w:cstheme="majorBidi"/>
          <w:sz w:val="28"/>
          <w:szCs w:val="28"/>
          <w:lang w:val="ro-MD"/>
        </w:rPr>
        <w:t>ambalaje</w:t>
      </w:r>
      <w:r w:rsidR="00E50564" w:rsidRPr="00F148B1">
        <w:rPr>
          <w:rFonts w:asciiTheme="majorBidi" w:hAnsiTheme="majorBidi" w:cstheme="majorBidi"/>
          <w:sz w:val="28"/>
          <w:szCs w:val="28"/>
          <w:lang w:val="ro-MD"/>
        </w:rPr>
        <w:t>,</w:t>
      </w:r>
      <w:r w:rsidR="008F6052" w:rsidRPr="00F148B1">
        <w:rPr>
          <w:rFonts w:asciiTheme="majorBidi" w:hAnsiTheme="majorBidi" w:cstheme="majorBidi"/>
          <w:sz w:val="28"/>
          <w:szCs w:val="28"/>
          <w:lang w:val="ro-MD"/>
        </w:rPr>
        <w:t xml:space="preserve"> </w:t>
      </w:r>
      <w:r w:rsidR="00F148B1" w:rsidRPr="00F148B1">
        <w:rPr>
          <w:rFonts w:asciiTheme="majorBidi" w:hAnsiTheme="majorBidi" w:cstheme="majorBidi"/>
          <w:sz w:val="28"/>
          <w:szCs w:val="28"/>
          <w:lang w:val="ro-MD"/>
        </w:rPr>
        <w:t>mărimea</w:t>
      </w:r>
      <w:r w:rsidR="008F6052" w:rsidRPr="00F148B1">
        <w:rPr>
          <w:rFonts w:asciiTheme="majorBidi" w:hAnsiTheme="majorBidi" w:cstheme="majorBidi"/>
          <w:sz w:val="28"/>
          <w:szCs w:val="28"/>
          <w:lang w:val="ro-MD"/>
        </w:rPr>
        <w:t xml:space="preserve"> taxei se stabilesc în sumă absolută la o unitate</w:t>
      </w:r>
      <w:r w:rsidR="008F6052" w:rsidRPr="008442A1">
        <w:rPr>
          <w:rFonts w:asciiTheme="majorBidi" w:hAnsiTheme="majorBidi" w:cstheme="majorBidi"/>
          <w:sz w:val="28"/>
          <w:szCs w:val="28"/>
          <w:lang w:val="ro-MD"/>
        </w:rPr>
        <w:t xml:space="preserve"> de măsură a greutății tipului de material din care s</w:t>
      </w:r>
      <w:r w:rsidR="004F0C39" w:rsidRPr="008442A1">
        <w:rPr>
          <w:rFonts w:asciiTheme="majorBidi" w:hAnsiTheme="majorBidi" w:cstheme="majorBidi"/>
          <w:sz w:val="28"/>
          <w:szCs w:val="28"/>
          <w:lang w:val="ro-MD"/>
        </w:rPr>
        <w:t>u</w:t>
      </w:r>
      <w:r w:rsidR="008F6052" w:rsidRPr="008442A1">
        <w:rPr>
          <w:rFonts w:asciiTheme="majorBidi" w:hAnsiTheme="majorBidi" w:cstheme="majorBidi"/>
          <w:sz w:val="28"/>
          <w:szCs w:val="28"/>
          <w:lang w:val="ro-MD"/>
        </w:rPr>
        <w:t xml:space="preserve">nt confecționate ambalajele </w:t>
      </w:r>
      <w:r w:rsidR="004F0C39" w:rsidRPr="008442A1">
        <w:rPr>
          <w:rFonts w:asciiTheme="majorBidi" w:hAnsiTheme="majorBidi" w:cstheme="majorBidi"/>
          <w:sz w:val="28"/>
          <w:szCs w:val="28"/>
          <w:lang w:val="ro-MD"/>
        </w:rPr>
        <w:t>(</w:t>
      </w:r>
      <w:r w:rsidR="008F6052" w:rsidRPr="008442A1">
        <w:rPr>
          <w:rFonts w:asciiTheme="majorBidi" w:hAnsiTheme="majorBidi" w:cstheme="majorBidi"/>
          <w:sz w:val="28"/>
          <w:szCs w:val="28"/>
          <w:lang w:val="ro-MD"/>
        </w:rPr>
        <w:t xml:space="preserve">hârtie </w:t>
      </w:r>
      <w:r w:rsidR="005372B0" w:rsidRPr="008442A1">
        <w:rPr>
          <w:rFonts w:asciiTheme="majorBidi" w:hAnsiTheme="majorBidi" w:cstheme="majorBidi"/>
          <w:sz w:val="28"/>
          <w:szCs w:val="28"/>
          <w:lang w:val="ro-MD"/>
        </w:rPr>
        <w:t>sau</w:t>
      </w:r>
      <w:r w:rsidR="008F6052" w:rsidRPr="008442A1">
        <w:rPr>
          <w:rFonts w:asciiTheme="majorBidi" w:hAnsiTheme="majorBidi" w:cstheme="majorBidi"/>
          <w:sz w:val="28"/>
          <w:szCs w:val="28"/>
          <w:lang w:val="ro-MD"/>
        </w:rPr>
        <w:t xml:space="preserve"> carton, plastic, sticlă, metale</w:t>
      </w:r>
      <w:r w:rsidR="007876A2">
        <w:rPr>
          <w:rFonts w:asciiTheme="majorBidi" w:hAnsiTheme="majorBidi" w:cstheme="majorBidi"/>
          <w:sz w:val="28"/>
          <w:szCs w:val="28"/>
          <w:lang w:val="ro-MD"/>
        </w:rPr>
        <w:t>,</w:t>
      </w:r>
      <w:r w:rsidR="008F6052" w:rsidRPr="008442A1">
        <w:rPr>
          <w:rFonts w:asciiTheme="majorBidi" w:hAnsiTheme="majorBidi" w:cstheme="majorBidi"/>
          <w:sz w:val="28"/>
          <w:szCs w:val="28"/>
          <w:lang w:val="ro-MD"/>
        </w:rPr>
        <w:t xml:space="preserve"> </w:t>
      </w:r>
      <w:r w:rsidR="007876A2" w:rsidRPr="008442A1">
        <w:rPr>
          <w:rFonts w:asciiTheme="majorBidi" w:hAnsiTheme="majorBidi" w:cstheme="majorBidi"/>
          <w:sz w:val="28"/>
          <w:szCs w:val="28"/>
          <w:lang w:val="ro-MD"/>
        </w:rPr>
        <w:t xml:space="preserve">lemn </w:t>
      </w:r>
      <w:r w:rsidR="008F6052" w:rsidRPr="008442A1">
        <w:rPr>
          <w:rFonts w:asciiTheme="majorBidi" w:hAnsiTheme="majorBidi" w:cstheme="majorBidi"/>
          <w:sz w:val="28"/>
          <w:szCs w:val="28"/>
          <w:lang w:val="ro-MD"/>
        </w:rPr>
        <w:t>și</w:t>
      </w:r>
      <w:r w:rsidR="007876A2">
        <w:rPr>
          <w:rFonts w:asciiTheme="majorBidi" w:hAnsiTheme="majorBidi" w:cstheme="majorBidi"/>
          <w:sz w:val="28"/>
          <w:szCs w:val="28"/>
          <w:lang w:val="ro-MD"/>
        </w:rPr>
        <w:t xml:space="preserve"> </w:t>
      </w:r>
      <w:r w:rsidR="007876A2" w:rsidRPr="00594C6C">
        <w:rPr>
          <w:rFonts w:asciiTheme="majorBidi" w:hAnsiTheme="majorBidi" w:cstheme="majorBidi"/>
          <w:sz w:val="28"/>
          <w:szCs w:val="28"/>
          <w:lang w:val="ro-MD"/>
        </w:rPr>
        <w:t>compozit</w:t>
      </w:r>
      <w:r w:rsidR="004F0C39" w:rsidRPr="008442A1">
        <w:rPr>
          <w:rFonts w:asciiTheme="majorBidi" w:hAnsiTheme="majorBidi" w:cstheme="majorBidi"/>
          <w:sz w:val="28"/>
          <w:szCs w:val="28"/>
          <w:lang w:val="ro-MD"/>
        </w:rPr>
        <w:t>)</w:t>
      </w:r>
      <w:r w:rsidR="00E50564" w:rsidRPr="008442A1">
        <w:rPr>
          <w:rFonts w:asciiTheme="majorBidi" w:hAnsiTheme="majorBidi" w:cstheme="majorBidi"/>
          <w:sz w:val="28"/>
          <w:szCs w:val="28"/>
          <w:lang w:val="ro-MD"/>
        </w:rPr>
        <w:t>, după cum urmează:</w:t>
      </w:r>
    </w:p>
    <w:tbl>
      <w:tblPr>
        <w:tblW w:w="952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98"/>
        <w:gridCol w:w="3115"/>
        <w:gridCol w:w="3115"/>
      </w:tblGrid>
      <w:tr w:rsidR="002D1EA0" w:rsidRPr="008442A1" w14:paraId="2F19B182" w14:textId="57566A27" w:rsidTr="00902C6F">
        <w:trPr>
          <w:trHeight w:val="245"/>
        </w:trPr>
        <w:tc>
          <w:tcPr>
            <w:tcW w:w="3298" w:type="dxa"/>
            <w:vMerge w:val="restart"/>
            <w:shd w:val="clear" w:color="auto" w:fill="FFFFFF" w:themeFill="background1"/>
            <w:tcMar>
              <w:top w:w="9" w:type="dxa"/>
              <w:left w:w="9" w:type="dxa"/>
              <w:bottom w:w="0" w:type="dxa"/>
              <w:right w:w="9" w:type="dxa"/>
            </w:tcMar>
            <w:vAlign w:val="bottom"/>
            <w:hideMark/>
          </w:tcPr>
          <w:p w14:paraId="37D7B57C" w14:textId="7C4050E5" w:rsidR="002D1EA0" w:rsidRPr="008442A1" w:rsidRDefault="007C072D" w:rsidP="00902C6F">
            <w:pPr>
              <w:pStyle w:val="Listparagraf"/>
              <w:tabs>
                <w:tab w:val="left" w:pos="851"/>
              </w:tabs>
              <w:spacing w:line="276" w:lineRule="auto"/>
              <w:ind w:left="0" w:firstLine="142"/>
              <w:jc w:val="center"/>
              <w:rPr>
                <w:rFonts w:asciiTheme="majorBidi" w:hAnsiTheme="majorBidi" w:cstheme="majorBidi"/>
                <w:sz w:val="28"/>
                <w:szCs w:val="28"/>
                <w:lang w:val="ro-MD"/>
              </w:rPr>
            </w:pPr>
            <w:r w:rsidRPr="008442A1">
              <w:rPr>
                <w:rFonts w:asciiTheme="majorBidi" w:hAnsiTheme="majorBidi" w:cstheme="majorBidi"/>
                <w:sz w:val="28"/>
                <w:szCs w:val="28"/>
                <w:lang w:val="ro-MD"/>
              </w:rPr>
              <w:t>Materialul ambalajului</w:t>
            </w:r>
          </w:p>
        </w:tc>
        <w:tc>
          <w:tcPr>
            <w:tcW w:w="6230" w:type="dxa"/>
            <w:gridSpan w:val="2"/>
            <w:shd w:val="clear" w:color="auto" w:fill="FFFFFF" w:themeFill="background1"/>
          </w:tcPr>
          <w:p w14:paraId="304D1523" w14:textId="35425A32" w:rsidR="002D1EA0" w:rsidRPr="008442A1" w:rsidRDefault="00EA6205" w:rsidP="00EA6205">
            <w:pPr>
              <w:pStyle w:val="Listparagraf"/>
              <w:tabs>
                <w:tab w:val="left" w:pos="851"/>
              </w:tabs>
              <w:spacing w:line="276" w:lineRule="auto"/>
              <w:ind w:left="0" w:firstLine="142"/>
              <w:jc w:val="center"/>
              <w:rPr>
                <w:rFonts w:asciiTheme="majorBidi" w:hAnsiTheme="majorBidi" w:cstheme="majorBidi"/>
                <w:sz w:val="28"/>
                <w:szCs w:val="28"/>
                <w:lang w:val="ro-MD"/>
              </w:rPr>
            </w:pPr>
            <w:r w:rsidRPr="00F148B1">
              <w:rPr>
                <w:rFonts w:asciiTheme="majorBidi" w:hAnsiTheme="majorBidi" w:cstheme="majorBidi"/>
                <w:sz w:val="28"/>
                <w:szCs w:val="28"/>
                <w:lang w:val="ro-MD"/>
              </w:rPr>
              <w:t>Valoarea taxei pe ambalaje</w:t>
            </w:r>
            <w:r w:rsidR="00F148B1" w:rsidRPr="00F148B1">
              <w:rPr>
                <w:rFonts w:asciiTheme="majorBidi" w:hAnsiTheme="majorBidi" w:cstheme="majorBidi"/>
                <w:sz w:val="28"/>
                <w:szCs w:val="28"/>
                <w:lang w:val="ro-MD"/>
              </w:rPr>
              <w:t xml:space="preserve"> </w:t>
            </w:r>
            <w:r w:rsidR="00F148B1" w:rsidRPr="008442A1">
              <w:rPr>
                <w:rFonts w:asciiTheme="majorBidi" w:hAnsiTheme="majorBidi" w:cstheme="majorBidi"/>
                <w:sz w:val="28"/>
                <w:szCs w:val="28"/>
                <w:lang w:val="ro-MD"/>
              </w:rPr>
              <w:t>(lei/tonă)</w:t>
            </w:r>
          </w:p>
        </w:tc>
      </w:tr>
      <w:tr w:rsidR="002D1EA0" w:rsidRPr="008442A1" w14:paraId="5C209C83" w14:textId="77777777" w:rsidTr="00902C6F">
        <w:trPr>
          <w:trHeight w:val="244"/>
        </w:trPr>
        <w:tc>
          <w:tcPr>
            <w:tcW w:w="3298" w:type="dxa"/>
            <w:vMerge/>
            <w:tcMar>
              <w:top w:w="9" w:type="dxa"/>
              <w:left w:w="9" w:type="dxa"/>
              <w:bottom w:w="0" w:type="dxa"/>
              <w:right w:w="9" w:type="dxa"/>
            </w:tcMar>
            <w:vAlign w:val="bottom"/>
          </w:tcPr>
          <w:p w14:paraId="5AE91995" w14:textId="77777777" w:rsidR="002D1EA0" w:rsidRPr="008442A1" w:rsidRDefault="002D1EA0" w:rsidP="00902C6F">
            <w:pPr>
              <w:pStyle w:val="Listparagraf"/>
              <w:tabs>
                <w:tab w:val="left" w:pos="851"/>
              </w:tabs>
              <w:spacing w:line="276" w:lineRule="auto"/>
              <w:ind w:left="0" w:firstLine="142"/>
              <w:jc w:val="center"/>
              <w:rPr>
                <w:rFonts w:asciiTheme="majorBidi" w:hAnsiTheme="majorBidi" w:cstheme="majorBidi"/>
                <w:sz w:val="28"/>
                <w:szCs w:val="28"/>
                <w:lang w:val="ro-MD"/>
              </w:rPr>
            </w:pPr>
          </w:p>
        </w:tc>
        <w:tc>
          <w:tcPr>
            <w:tcW w:w="3115" w:type="dxa"/>
            <w:shd w:val="clear" w:color="auto" w:fill="FFFFFF" w:themeFill="background1"/>
          </w:tcPr>
          <w:p w14:paraId="1B1C79AF" w14:textId="04FF275E" w:rsidR="002D1EA0" w:rsidRPr="008442A1" w:rsidRDefault="002D1EA0" w:rsidP="00902C6F">
            <w:pPr>
              <w:pStyle w:val="Listparagraf"/>
              <w:tabs>
                <w:tab w:val="left" w:pos="851"/>
              </w:tabs>
              <w:spacing w:line="276" w:lineRule="auto"/>
              <w:ind w:left="0" w:firstLine="142"/>
              <w:jc w:val="center"/>
              <w:rPr>
                <w:rFonts w:asciiTheme="majorBidi" w:hAnsiTheme="majorBidi" w:cstheme="majorBidi"/>
                <w:sz w:val="28"/>
                <w:szCs w:val="28"/>
                <w:lang w:val="ro-MD"/>
              </w:rPr>
            </w:pPr>
            <w:r w:rsidRPr="008442A1">
              <w:rPr>
                <w:rFonts w:asciiTheme="majorBidi" w:hAnsiTheme="majorBidi" w:cstheme="majorBidi"/>
                <w:sz w:val="28"/>
                <w:szCs w:val="28"/>
                <w:lang w:val="ro-MD"/>
              </w:rPr>
              <w:t>Nereciclabil</w:t>
            </w:r>
          </w:p>
        </w:tc>
        <w:tc>
          <w:tcPr>
            <w:tcW w:w="3115" w:type="dxa"/>
            <w:shd w:val="clear" w:color="auto" w:fill="FFFFFF" w:themeFill="background1"/>
          </w:tcPr>
          <w:p w14:paraId="4E9F9B96" w14:textId="6D6B82CA" w:rsidR="002D1EA0" w:rsidRPr="008442A1" w:rsidRDefault="007C072D" w:rsidP="00902C6F">
            <w:pPr>
              <w:pStyle w:val="Listparagraf"/>
              <w:tabs>
                <w:tab w:val="left" w:pos="851"/>
              </w:tabs>
              <w:spacing w:line="276" w:lineRule="auto"/>
              <w:ind w:left="0" w:firstLine="142"/>
              <w:jc w:val="center"/>
              <w:rPr>
                <w:rFonts w:asciiTheme="majorBidi" w:hAnsiTheme="majorBidi" w:cstheme="majorBidi"/>
                <w:sz w:val="28"/>
                <w:szCs w:val="28"/>
                <w:lang w:val="ro-MD"/>
              </w:rPr>
            </w:pPr>
            <w:r w:rsidRPr="008442A1">
              <w:rPr>
                <w:rFonts w:asciiTheme="majorBidi" w:hAnsiTheme="majorBidi" w:cstheme="majorBidi"/>
                <w:sz w:val="28"/>
                <w:szCs w:val="28"/>
                <w:lang w:val="ro-MD"/>
              </w:rPr>
              <w:t>R</w:t>
            </w:r>
            <w:r w:rsidR="002D1EA0" w:rsidRPr="008442A1">
              <w:rPr>
                <w:rFonts w:asciiTheme="majorBidi" w:hAnsiTheme="majorBidi" w:cstheme="majorBidi"/>
                <w:sz w:val="28"/>
                <w:szCs w:val="28"/>
                <w:lang w:val="ro-MD"/>
              </w:rPr>
              <w:t>eciclabil</w:t>
            </w:r>
          </w:p>
        </w:tc>
      </w:tr>
      <w:tr w:rsidR="002D1EA0" w:rsidRPr="008442A1" w14:paraId="63508E3E" w14:textId="1830A22E" w:rsidTr="00902C6F">
        <w:trPr>
          <w:trHeight w:val="489"/>
        </w:trPr>
        <w:tc>
          <w:tcPr>
            <w:tcW w:w="3298" w:type="dxa"/>
            <w:shd w:val="clear" w:color="auto" w:fill="FFFFFF" w:themeFill="background1"/>
            <w:tcMar>
              <w:top w:w="9" w:type="dxa"/>
              <w:left w:w="9" w:type="dxa"/>
              <w:bottom w:w="0" w:type="dxa"/>
              <w:right w:w="9" w:type="dxa"/>
            </w:tcMar>
            <w:vAlign w:val="center"/>
            <w:hideMark/>
          </w:tcPr>
          <w:p w14:paraId="48B13B81" w14:textId="77777777" w:rsidR="002D1EA0" w:rsidRPr="008442A1" w:rsidRDefault="002D1EA0" w:rsidP="00902C6F">
            <w:pPr>
              <w:pStyle w:val="Listparagraf"/>
              <w:tabs>
                <w:tab w:val="left" w:pos="851"/>
              </w:tabs>
              <w:spacing w:line="276" w:lineRule="auto"/>
              <w:ind w:left="0" w:firstLine="142"/>
              <w:jc w:val="center"/>
              <w:rPr>
                <w:rFonts w:asciiTheme="majorBidi" w:hAnsiTheme="majorBidi" w:cstheme="majorBidi"/>
                <w:sz w:val="28"/>
                <w:szCs w:val="28"/>
                <w:lang w:val="ro-MD"/>
              </w:rPr>
            </w:pPr>
            <w:r w:rsidRPr="008442A1">
              <w:rPr>
                <w:rFonts w:asciiTheme="majorBidi" w:hAnsiTheme="majorBidi" w:cstheme="majorBidi"/>
                <w:sz w:val="28"/>
                <w:szCs w:val="28"/>
                <w:lang w:val="ro-MD"/>
              </w:rPr>
              <w:t>hârtie și carton</w:t>
            </w:r>
          </w:p>
          <w:p w14:paraId="07BB849F" w14:textId="0DEAB1B9" w:rsidR="0036777F" w:rsidRPr="008442A1" w:rsidRDefault="0036777F" w:rsidP="00902C6F">
            <w:pPr>
              <w:pStyle w:val="Listparagraf"/>
              <w:tabs>
                <w:tab w:val="left" w:pos="851"/>
              </w:tabs>
              <w:spacing w:line="276" w:lineRule="auto"/>
              <w:ind w:left="0" w:firstLine="142"/>
              <w:jc w:val="center"/>
              <w:rPr>
                <w:rFonts w:asciiTheme="majorBidi" w:hAnsiTheme="majorBidi" w:cstheme="majorBidi"/>
                <w:sz w:val="28"/>
                <w:szCs w:val="28"/>
                <w:lang w:val="ro-MD"/>
              </w:rPr>
            </w:pPr>
            <w:r w:rsidRPr="008442A1">
              <w:rPr>
                <w:rFonts w:asciiTheme="majorBidi" w:hAnsiTheme="majorBidi" w:cstheme="majorBidi"/>
                <w:sz w:val="28"/>
                <w:szCs w:val="28"/>
                <w:lang w:val="ro-MD"/>
              </w:rPr>
              <w:t>4819</w:t>
            </w:r>
          </w:p>
        </w:tc>
        <w:tc>
          <w:tcPr>
            <w:tcW w:w="3115" w:type="dxa"/>
            <w:shd w:val="clear" w:color="auto" w:fill="FFFFFF" w:themeFill="background1"/>
            <w:vAlign w:val="center"/>
          </w:tcPr>
          <w:p w14:paraId="1CCA769C" w14:textId="54A9F60A" w:rsidR="00552188" w:rsidRPr="005E22F5" w:rsidRDefault="00594C6C" w:rsidP="00902C6F">
            <w:pPr>
              <w:pStyle w:val="Listparagraf"/>
              <w:tabs>
                <w:tab w:val="left" w:pos="851"/>
              </w:tabs>
              <w:ind w:left="0" w:firstLine="142"/>
              <w:jc w:val="center"/>
              <w:rPr>
                <w:rFonts w:asciiTheme="majorBidi" w:hAnsiTheme="majorBidi" w:cstheme="majorBidi"/>
                <w:i/>
                <w:iCs/>
                <w:sz w:val="28"/>
                <w:szCs w:val="28"/>
                <w:lang w:val="ro-MD"/>
              </w:rPr>
            </w:pPr>
            <w:r w:rsidRPr="005E22F5">
              <w:rPr>
                <w:rFonts w:asciiTheme="majorBidi" w:hAnsiTheme="majorBidi" w:cstheme="majorBidi"/>
                <w:i/>
                <w:iCs/>
                <w:sz w:val="28"/>
                <w:szCs w:val="28"/>
                <w:lang w:val="ro-MD"/>
              </w:rPr>
              <w:t>4000</w:t>
            </w:r>
            <w:r w:rsidR="00552188" w:rsidRPr="005E22F5">
              <w:rPr>
                <w:rFonts w:asciiTheme="majorBidi" w:hAnsiTheme="majorBidi" w:cstheme="majorBidi"/>
                <w:i/>
                <w:iCs/>
                <w:sz w:val="28"/>
                <w:szCs w:val="28"/>
                <w:lang w:val="ro-MD"/>
              </w:rPr>
              <w:t xml:space="preserve"> lei</w:t>
            </w:r>
          </w:p>
        </w:tc>
        <w:tc>
          <w:tcPr>
            <w:tcW w:w="3115" w:type="dxa"/>
            <w:shd w:val="clear" w:color="auto" w:fill="FFFFFF" w:themeFill="background1"/>
            <w:vAlign w:val="center"/>
          </w:tcPr>
          <w:p w14:paraId="1E35057B" w14:textId="031D5A73" w:rsidR="00552188" w:rsidRPr="005E22F5" w:rsidRDefault="00552188" w:rsidP="00902C6F">
            <w:pPr>
              <w:pStyle w:val="Listparagraf"/>
              <w:tabs>
                <w:tab w:val="left" w:pos="851"/>
              </w:tabs>
              <w:ind w:left="0" w:firstLine="142"/>
              <w:jc w:val="center"/>
              <w:rPr>
                <w:rFonts w:asciiTheme="majorBidi" w:hAnsiTheme="majorBidi" w:cstheme="majorBidi"/>
                <w:i/>
                <w:iCs/>
                <w:sz w:val="28"/>
                <w:szCs w:val="28"/>
                <w:lang w:val="ro-MD"/>
              </w:rPr>
            </w:pPr>
            <w:r w:rsidRPr="005E22F5">
              <w:rPr>
                <w:rFonts w:asciiTheme="majorBidi" w:hAnsiTheme="majorBidi" w:cstheme="majorBidi"/>
                <w:i/>
                <w:iCs/>
                <w:sz w:val="28"/>
                <w:szCs w:val="28"/>
                <w:lang w:val="ro-MD"/>
              </w:rPr>
              <w:t>2</w:t>
            </w:r>
            <w:r w:rsidR="00594C6C" w:rsidRPr="005E22F5">
              <w:rPr>
                <w:rFonts w:asciiTheme="majorBidi" w:hAnsiTheme="majorBidi" w:cstheme="majorBidi"/>
                <w:i/>
                <w:iCs/>
                <w:sz w:val="28"/>
                <w:szCs w:val="28"/>
                <w:lang w:val="ro-MD"/>
              </w:rPr>
              <w:t>800</w:t>
            </w:r>
            <w:r w:rsidRPr="005E22F5">
              <w:rPr>
                <w:rFonts w:asciiTheme="majorBidi" w:hAnsiTheme="majorBidi" w:cstheme="majorBidi"/>
                <w:i/>
                <w:iCs/>
                <w:sz w:val="28"/>
                <w:szCs w:val="28"/>
                <w:lang w:val="ro-MD"/>
              </w:rPr>
              <w:t xml:space="preserve"> lei</w:t>
            </w:r>
          </w:p>
        </w:tc>
      </w:tr>
      <w:tr w:rsidR="002D1EA0" w:rsidRPr="008442A1" w14:paraId="69C74105" w14:textId="73200C1C" w:rsidTr="00902C6F">
        <w:trPr>
          <w:trHeight w:val="502"/>
        </w:trPr>
        <w:tc>
          <w:tcPr>
            <w:tcW w:w="3298" w:type="dxa"/>
            <w:shd w:val="clear" w:color="auto" w:fill="FFFFFF" w:themeFill="background1"/>
            <w:tcMar>
              <w:top w:w="9" w:type="dxa"/>
              <w:left w:w="9" w:type="dxa"/>
              <w:bottom w:w="0" w:type="dxa"/>
              <w:right w:w="9" w:type="dxa"/>
            </w:tcMar>
            <w:vAlign w:val="center"/>
            <w:hideMark/>
          </w:tcPr>
          <w:p w14:paraId="3AAD964A" w14:textId="22E59381" w:rsidR="002D1EA0" w:rsidRPr="008442A1" w:rsidRDefault="0036777F" w:rsidP="00902C6F">
            <w:pPr>
              <w:pStyle w:val="Listparagraf"/>
              <w:tabs>
                <w:tab w:val="left" w:pos="851"/>
              </w:tabs>
              <w:spacing w:line="276" w:lineRule="auto"/>
              <w:ind w:left="0" w:firstLine="142"/>
              <w:jc w:val="center"/>
              <w:rPr>
                <w:rFonts w:asciiTheme="majorBidi" w:hAnsiTheme="majorBidi" w:cstheme="majorBidi"/>
                <w:sz w:val="28"/>
                <w:szCs w:val="28"/>
                <w:lang w:val="ro-MD"/>
              </w:rPr>
            </w:pPr>
            <w:r w:rsidRPr="008442A1">
              <w:rPr>
                <w:rFonts w:asciiTheme="majorBidi" w:hAnsiTheme="majorBidi" w:cstheme="majorBidi"/>
                <w:sz w:val="28"/>
                <w:szCs w:val="28"/>
                <w:lang w:val="ro-MD"/>
              </w:rPr>
              <w:t>P</w:t>
            </w:r>
            <w:r w:rsidR="002D1EA0" w:rsidRPr="008442A1">
              <w:rPr>
                <w:rFonts w:asciiTheme="majorBidi" w:hAnsiTheme="majorBidi" w:cstheme="majorBidi"/>
                <w:sz w:val="28"/>
                <w:szCs w:val="28"/>
                <w:lang w:val="ro-MD"/>
              </w:rPr>
              <w:t>lastic</w:t>
            </w:r>
          </w:p>
          <w:p w14:paraId="246DD590" w14:textId="1759AFC0" w:rsidR="0036777F" w:rsidRPr="008442A1" w:rsidRDefault="0036777F" w:rsidP="00902C6F">
            <w:pPr>
              <w:pStyle w:val="Listparagraf"/>
              <w:tabs>
                <w:tab w:val="left" w:pos="851"/>
              </w:tabs>
              <w:spacing w:line="276" w:lineRule="auto"/>
              <w:ind w:left="0" w:firstLine="142"/>
              <w:jc w:val="center"/>
              <w:rPr>
                <w:rFonts w:asciiTheme="majorBidi" w:hAnsiTheme="majorBidi" w:cstheme="majorBidi"/>
                <w:sz w:val="28"/>
                <w:szCs w:val="28"/>
                <w:lang w:val="ro-MD"/>
              </w:rPr>
            </w:pPr>
            <w:r w:rsidRPr="008442A1">
              <w:rPr>
                <w:rFonts w:asciiTheme="majorBidi" w:hAnsiTheme="majorBidi" w:cstheme="majorBidi"/>
                <w:sz w:val="28"/>
                <w:szCs w:val="28"/>
                <w:lang w:val="ro-MD"/>
              </w:rPr>
              <w:t>3923</w:t>
            </w:r>
          </w:p>
        </w:tc>
        <w:tc>
          <w:tcPr>
            <w:tcW w:w="3115" w:type="dxa"/>
            <w:shd w:val="clear" w:color="auto" w:fill="FFFFFF" w:themeFill="background1"/>
            <w:vAlign w:val="center"/>
          </w:tcPr>
          <w:p w14:paraId="2F7D7281" w14:textId="56778C1D" w:rsidR="00552188" w:rsidRPr="005E22F5" w:rsidRDefault="00552188" w:rsidP="00902C6F">
            <w:pPr>
              <w:pStyle w:val="Listparagraf"/>
              <w:tabs>
                <w:tab w:val="left" w:pos="851"/>
              </w:tabs>
              <w:ind w:left="0" w:firstLine="142"/>
              <w:jc w:val="center"/>
              <w:rPr>
                <w:rFonts w:asciiTheme="majorBidi" w:hAnsiTheme="majorBidi" w:cstheme="majorBidi"/>
                <w:i/>
                <w:iCs/>
                <w:sz w:val="28"/>
                <w:szCs w:val="28"/>
                <w:lang w:val="ro-MD"/>
              </w:rPr>
            </w:pPr>
            <w:r w:rsidRPr="005E22F5">
              <w:rPr>
                <w:rFonts w:asciiTheme="majorBidi" w:hAnsiTheme="majorBidi" w:cstheme="majorBidi"/>
                <w:i/>
                <w:iCs/>
                <w:sz w:val="28"/>
                <w:szCs w:val="28"/>
                <w:lang w:val="ro-MD"/>
              </w:rPr>
              <w:t>1</w:t>
            </w:r>
            <w:r w:rsidR="00594C6C" w:rsidRPr="005E22F5">
              <w:rPr>
                <w:rFonts w:asciiTheme="majorBidi" w:hAnsiTheme="majorBidi" w:cstheme="majorBidi"/>
                <w:i/>
                <w:iCs/>
                <w:sz w:val="28"/>
                <w:szCs w:val="28"/>
                <w:lang w:val="ro-MD"/>
              </w:rPr>
              <w:t>8000</w:t>
            </w:r>
            <w:r w:rsidRPr="005E22F5">
              <w:rPr>
                <w:rFonts w:asciiTheme="majorBidi" w:hAnsiTheme="majorBidi" w:cstheme="majorBidi"/>
                <w:i/>
                <w:iCs/>
                <w:sz w:val="28"/>
                <w:szCs w:val="28"/>
                <w:lang w:val="ro-MD"/>
              </w:rPr>
              <w:t xml:space="preserve"> lei</w:t>
            </w:r>
          </w:p>
        </w:tc>
        <w:tc>
          <w:tcPr>
            <w:tcW w:w="3115" w:type="dxa"/>
            <w:shd w:val="clear" w:color="auto" w:fill="FFFFFF" w:themeFill="background1"/>
            <w:vAlign w:val="center"/>
          </w:tcPr>
          <w:p w14:paraId="7A9E7ABA" w14:textId="31109663" w:rsidR="00552188" w:rsidRPr="005E22F5" w:rsidRDefault="00552188" w:rsidP="00902C6F">
            <w:pPr>
              <w:pStyle w:val="Listparagraf"/>
              <w:tabs>
                <w:tab w:val="left" w:pos="851"/>
              </w:tabs>
              <w:ind w:left="0" w:firstLine="142"/>
              <w:jc w:val="center"/>
              <w:rPr>
                <w:rFonts w:asciiTheme="majorBidi" w:hAnsiTheme="majorBidi" w:cstheme="majorBidi"/>
                <w:i/>
                <w:iCs/>
                <w:sz w:val="28"/>
                <w:szCs w:val="28"/>
                <w:lang w:val="ro-MD"/>
              </w:rPr>
            </w:pPr>
            <w:r w:rsidRPr="005E22F5">
              <w:rPr>
                <w:rFonts w:asciiTheme="majorBidi" w:hAnsiTheme="majorBidi" w:cstheme="majorBidi"/>
                <w:i/>
                <w:iCs/>
                <w:sz w:val="28"/>
                <w:szCs w:val="28"/>
                <w:lang w:val="ro-MD"/>
              </w:rPr>
              <w:t>1</w:t>
            </w:r>
            <w:r w:rsidR="00594C6C" w:rsidRPr="005E22F5">
              <w:rPr>
                <w:rFonts w:asciiTheme="majorBidi" w:hAnsiTheme="majorBidi" w:cstheme="majorBidi"/>
                <w:i/>
                <w:iCs/>
                <w:sz w:val="28"/>
                <w:szCs w:val="28"/>
                <w:lang w:val="ro-MD"/>
              </w:rPr>
              <w:t>3000</w:t>
            </w:r>
            <w:r w:rsidRPr="005E22F5">
              <w:rPr>
                <w:rFonts w:asciiTheme="majorBidi" w:hAnsiTheme="majorBidi" w:cstheme="majorBidi"/>
                <w:i/>
                <w:iCs/>
                <w:sz w:val="28"/>
                <w:szCs w:val="28"/>
                <w:lang w:val="ro-MD"/>
              </w:rPr>
              <w:t xml:space="preserve"> lei</w:t>
            </w:r>
          </w:p>
        </w:tc>
      </w:tr>
      <w:tr w:rsidR="002D1EA0" w:rsidRPr="008442A1" w14:paraId="362D5D1F" w14:textId="2CD736CB" w:rsidTr="00902C6F">
        <w:trPr>
          <w:trHeight w:val="747"/>
        </w:trPr>
        <w:tc>
          <w:tcPr>
            <w:tcW w:w="3298" w:type="dxa"/>
            <w:shd w:val="clear" w:color="auto" w:fill="FFFFFF" w:themeFill="background1"/>
            <w:tcMar>
              <w:top w:w="9" w:type="dxa"/>
              <w:left w:w="9" w:type="dxa"/>
              <w:bottom w:w="0" w:type="dxa"/>
              <w:right w:w="9" w:type="dxa"/>
            </w:tcMar>
            <w:vAlign w:val="center"/>
            <w:hideMark/>
          </w:tcPr>
          <w:p w14:paraId="3E9A14A8" w14:textId="6E61388C" w:rsidR="002D1EA0" w:rsidRPr="008442A1" w:rsidRDefault="0036777F" w:rsidP="00902C6F">
            <w:pPr>
              <w:pStyle w:val="Listparagraf"/>
              <w:tabs>
                <w:tab w:val="left" w:pos="851"/>
              </w:tabs>
              <w:spacing w:line="276" w:lineRule="auto"/>
              <w:ind w:left="0" w:firstLine="142"/>
              <w:jc w:val="center"/>
              <w:rPr>
                <w:rFonts w:asciiTheme="majorBidi" w:hAnsiTheme="majorBidi" w:cstheme="majorBidi"/>
                <w:sz w:val="28"/>
                <w:szCs w:val="28"/>
                <w:lang w:val="ro-MD"/>
              </w:rPr>
            </w:pPr>
            <w:r w:rsidRPr="008442A1">
              <w:rPr>
                <w:rFonts w:asciiTheme="majorBidi" w:hAnsiTheme="majorBidi" w:cstheme="majorBidi"/>
                <w:sz w:val="28"/>
                <w:szCs w:val="28"/>
                <w:lang w:val="ro-MD"/>
              </w:rPr>
              <w:t>S</w:t>
            </w:r>
            <w:r w:rsidR="002D1EA0" w:rsidRPr="008442A1">
              <w:rPr>
                <w:rFonts w:asciiTheme="majorBidi" w:hAnsiTheme="majorBidi" w:cstheme="majorBidi"/>
                <w:sz w:val="28"/>
                <w:szCs w:val="28"/>
                <w:lang w:val="ro-MD"/>
              </w:rPr>
              <w:t>ticlă</w:t>
            </w:r>
          </w:p>
          <w:p w14:paraId="1C164292" w14:textId="46DC2E0E" w:rsidR="0036777F" w:rsidRPr="008442A1" w:rsidRDefault="0036777F" w:rsidP="00902C6F">
            <w:pPr>
              <w:pStyle w:val="Listparagraf"/>
              <w:tabs>
                <w:tab w:val="left" w:pos="851"/>
              </w:tabs>
              <w:spacing w:line="276" w:lineRule="auto"/>
              <w:ind w:left="0" w:firstLine="142"/>
              <w:jc w:val="center"/>
              <w:rPr>
                <w:rFonts w:asciiTheme="majorBidi" w:hAnsiTheme="majorBidi" w:cstheme="majorBidi"/>
                <w:sz w:val="28"/>
                <w:szCs w:val="28"/>
                <w:lang w:val="ro-MD"/>
              </w:rPr>
            </w:pPr>
            <w:r w:rsidRPr="008442A1">
              <w:rPr>
                <w:rFonts w:asciiTheme="majorBidi" w:hAnsiTheme="majorBidi" w:cstheme="majorBidi"/>
                <w:sz w:val="28"/>
                <w:szCs w:val="28"/>
                <w:lang w:val="ro-MD"/>
              </w:rPr>
              <w:t>7010</w:t>
            </w:r>
          </w:p>
        </w:tc>
        <w:tc>
          <w:tcPr>
            <w:tcW w:w="3115" w:type="dxa"/>
            <w:shd w:val="clear" w:color="auto" w:fill="FFFFFF" w:themeFill="background1"/>
            <w:vAlign w:val="center"/>
          </w:tcPr>
          <w:p w14:paraId="575DE216" w14:textId="6BBFAE45" w:rsidR="00552188" w:rsidRPr="001D0A88" w:rsidRDefault="00552188" w:rsidP="00902C6F">
            <w:pPr>
              <w:pStyle w:val="Listparagraf"/>
              <w:tabs>
                <w:tab w:val="left" w:pos="851"/>
              </w:tabs>
              <w:ind w:left="0" w:firstLine="142"/>
              <w:jc w:val="center"/>
              <w:rPr>
                <w:rFonts w:asciiTheme="majorBidi" w:hAnsiTheme="majorBidi" w:cstheme="majorBidi"/>
                <w:i/>
                <w:iCs/>
                <w:sz w:val="28"/>
                <w:szCs w:val="28"/>
                <w:lang w:val="ro-MD"/>
              </w:rPr>
            </w:pPr>
            <w:r w:rsidRPr="001D0A88">
              <w:rPr>
                <w:rFonts w:asciiTheme="majorBidi" w:hAnsiTheme="majorBidi" w:cstheme="majorBidi"/>
                <w:i/>
                <w:iCs/>
                <w:sz w:val="28"/>
                <w:szCs w:val="28"/>
                <w:lang w:val="ro-MD"/>
              </w:rPr>
              <w:t>8000 lei</w:t>
            </w:r>
          </w:p>
        </w:tc>
        <w:tc>
          <w:tcPr>
            <w:tcW w:w="3115" w:type="dxa"/>
            <w:shd w:val="clear" w:color="auto" w:fill="FFFFFF" w:themeFill="background1"/>
            <w:vAlign w:val="center"/>
          </w:tcPr>
          <w:p w14:paraId="47B745C0" w14:textId="53C444DD" w:rsidR="00552188" w:rsidRPr="001D0A88" w:rsidRDefault="00594C6C" w:rsidP="00902C6F">
            <w:pPr>
              <w:pStyle w:val="Listparagraf"/>
              <w:tabs>
                <w:tab w:val="left" w:pos="851"/>
              </w:tabs>
              <w:ind w:left="0" w:firstLine="142"/>
              <w:jc w:val="center"/>
              <w:rPr>
                <w:rFonts w:asciiTheme="majorBidi" w:hAnsiTheme="majorBidi" w:cstheme="majorBidi"/>
                <w:i/>
                <w:iCs/>
                <w:sz w:val="28"/>
                <w:szCs w:val="28"/>
                <w:lang w:val="ro-MD"/>
              </w:rPr>
            </w:pPr>
            <w:r w:rsidRPr="001D0A88">
              <w:rPr>
                <w:rFonts w:asciiTheme="majorBidi" w:hAnsiTheme="majorBidi" w:cstheme="majorBidi"/>
                <w:i/>
                <w:iCs/>
                <w:sz w:val="28"/>
                <w:szCs w:val="28"/>
                <w:lang w:val="ro-MD"/>
              </w:rPr>
              <w:t>6000</w:t>
            </w:r>
            <w:r w:rsidR="00552188" w:rsidRPr="001D0A88">
              <w:rPr>
                <w:rFonts w:asciiTheme="majorBidi" w:hAnsiTheme="majorBidi" w:cstheme="majorBidi"/>
                <w:i/>
                <w:iCs/>
                <w:sz w:val="28"/>
                <w:szCs w:val="28"/>
                <w:lang w:val="ro-MD"/>
              </w:rPr>
              <w:t xml:space="preserve"> lei</w:t>
            </w:r>
          </w:p>
        </w:tc>
      </w:tr>
      <w:tr w:rsidR="002D1EA0" w:rsidRPr="008442A1" w14:paraId="5D5CE7F6" w14:textId="5CFBB5D5" w:rsidTr="00902C6F">
        <w:trPr>
          <w:trHeight w:val="747"/>
        </w:trPr>
        <w:tc>
          <w:tcPr>
            <w:tcW w:w="3298" w:type="dxa"/>
            <w:shd w:val="clear" w:color="auto" w:fill="FFFFFF" w:themeFill="background1"/>
            <w:tcMar>
              <w:top w:w="9" w:type="dxa"/>
              <w:left w:w="9" w:type="dxa"/>
              <w:bottom w:w="0" w:type="dxa"/>
              <w:right w:w="9" w:type="dxa"/>
            </w:tcMar>
            <w:vAlign w:val="center"/>
            <w:hideMark/>
          </w:tcPr>
          <w:p w14:paraId="253C8BC8" w14:textId="77777777" w:rsidR="002D1EA0" w:rsidRPr="008442A1" w:rsidRDefault="0036777F" w:rsidP="00902C6F">
            <w:pPr>
              <w:pStyle w:val="Listparagraf"/>
              <w:tabs>
                <w:tab w:val="left" w:pos="851"/>
              </w:tabs>
              <w:spacing w:line="276" w:lineRule="auto"/>
              <w:ind w:left="0" w:firstLine="142"/>
              <w:jc w:val="center"/>
              <w:rPr>
                <w:rFonts w:asciiTheme="majorBidi" w:hAnsiTheme="majorBidi" w:cstheme="majorBidi"/>
                <w:sz w:val="28"/>
                <w:szCs w:val="28"/>
                <w:lang w:val="ro-MD"/>
              </w:rPr>
            </w:pPr>
            <w:r w:rsidRPr="008442A1">
              <w:rPr>
                <w:rFonts w:asciiTheme="majorBidi" w:hAnsiTheme="majorBidi" w:cstheme="majorBidi"/>
                <w:sz w:val="28"/>
                <w:szCs w:val="28"/>
                <w:lang w:val="ro-MD"/>
              </w:rPr>
              <w:t>M</w:t>
            </w:r>
            <w:r w:rsidR="002D1EA0" w:rsidRPr="008442A1">
              <w:rPr>
                <w:rFonts w:asciiTheme="majorBidi" w:hAnsiTheme="majorBidi" w:cstheme="majorBidi"/>
                <w:sz w:val="28"/>
                <w:szCs w:val="28"/>
                <w:lang w:val="ro-MD"/>
              </w:rPr>
              <w:t>etale</w:t>
            </w:r>
            <w:r w:rsidRPr="008442A1">
              <w:rPr>
                <w:rFonts w:asciiTheme="majorBidi" w:hAnsiTheme="majorBidi" w:cstheme="majorBidi"/>
                <w:sz w:val="28"/>
                <w:szCs w:val="28"/>
                <w:lang w:val="ro-MD"/>
              </w:rPr>
              <w:t>, inclusiv aluminiu</w:t>
            </w:r>
          </w:p>
          <w:p w14:paraId="055A4987" w14:textId="1253311A" w:rsidR="0036777F" w:rsidRPr="008442A1" w:rsidRDefault="0036777F" w:rsidP="00902C6F">
            <w:pPr>
              <w:pStyle w:val="Listparagraf"/>
              <w:tabs>
                <w:tab w:val="left" w:pos="851"/>
              </w:tabs>
              <w:spacing w:line="276" w:lineRule="auto"/>
              <w:ind w:left="0" w:firstLine="142"/>
              <w:jc w:val="center"/>
              <w:rPr>
                <w:rFonts w:asciiTheme="majorBidi" w:hAnsiTheme="majorBidi" w:cstheme="majorBidi"/>
                <w:sz w:val="28"/>
                <w:szCs w:val="28"/>
                <w:lang w:val="ro-MD"/>
              </w:rPr>
            </w:pPr>
            <w:r w:rsidRPr="008442A1">
              <w:rPr>
                <w:rFonts w:asciiTheme="majorBidi" w:hAnsiTheme="majorBidi" w:cstheme="majorBidi"/>
                <w:sz w:val="28"/>
                <w:szCs w:val="28"/>
                <w:lang w:val="ro-MD"/>
              </w:rPr>
              <w:t>7606 12, 7612, 7310, 7311</w:t>
            </w:r>
          </w:p>
        </w:tc>
        <w:tc>
          <w:tcPr>
            <w:tcW w:w="3115" w:type="dxa"/>
            <w:shd w:val="clear" w:color="auto" w:fill="FFFFFF" w:themeFill="background1"/>
            <w:vAlign w:val="center"/>
          </w:tcPr>
          <w:p w14:paraId="3F7B997A" w14:textId="706037BA" w:rsidR="00552188" w:rsidRPr="005E22F5" w:rsidRDefault="00594C6C" w:rsidP="00902C6F">
            <w:pPr>
              <w:pStyle w:val="Listparagraf"/>
              <w:tabs>
                <w:tab w:val="left" w:pos="851"/>
              </w:tabs>
              <w:ind w:left="0" w:firstLine="142"/>
              <w:jc w:val="center"/>
              <w:rPr>
                <w:rFonts w:asciiTheme="majorBidi" w:hAnsiTheme="majorBidi" w:cstheme="majorBidi"/>
                <w:i/>
                <w:iCs/>
                <w:sz w:val="28"/>
                <w:szCs w:val="28"/>
                <w:lang w:val="ro-MD"/>
              </w:rPr>
            </w:pPr>
            <w:r w:rsidRPr="005E22F5">
              <w:rPr>
                <w:rFonts w:asciiTheme="majorBidi" w:hAnsiTheme="majorBidi" w:cstheme="majorBidi"/>
                <w:i/>
                <w:iCs/>
                <w:sz w:val="28"/>
                <w:szCs w:val="28"/>
                <w:lang w:val="ro-MD"/>
              </w:rPr>
              <w:t>6000</w:t>
            </w:r>
            <w:r w:rsidR="00552188" w:rsidRPr="005E22F5">
              <w:rPr>
                <w:rFonts w:asciiTheme="majorBidi" w:hAnsiTheme="majorBidi" w:cstheme="majorBidi"/>
                <w:i/>
                <w:iCs/>
                <w:sz w:val="28"/>
                <w:szCs w:val="28"/>
                <w:lang w:val="ro-MD"/>
              </w:rPr>
              <w:t xml:space="preserve"> lei</w:t>
            </w:r>
          </w:p>
        </w:tc>
        <w:tc>
          <w:tcPr>
            <w:tcW w:w="3115" w:type="dxa"/>
            <w:shd w:val="clear" w:color="auto" w:fill="FFFFFF" w:themeFill="background1"/>
            <w:vAlign w:val="center"/>
          </w:tcPr>
          <w:p w14:paraId="03BBA2C8" w14:textId="1B65E762" w:rsidR="00552188" w:rsidRPr="005E22F5" w:rsidRDefault="00594C6C" w:rsidP="00902C6F">
            <w:pPr>
              <w:pStyle w:val="Listparagraf"/>
              <w:tabs>
                <w:tab w:val="left" w:pos="851"/>
              </w:tabs>
              <w:ind w:left="0" w:firstLine="142"/>
              <w:jc w:val="center"/>
              <w:rPr>
                <w:rFonts w:asciiTheme="majorBidi" w:hAnsiTheme="majorBidi" w:cstheme="majorBidi"/>
                <w:i/>
                <w:iCs/>
                <w:sz w:val="28"/>
                <w:szCs w:val="28"/>
                <w:lang w:val="ro-MD"/>
              </w:rPr>
            </w:pPr>
            <w:r w:rsidRPr="005E22F5">
              <w:rPr>
                <w:rFonts w:asciiTheme="majorBidi" w:hAnsiTheme="majorBidi" w:cstheme="majorBidi"/>
                <w:i/>
                <w:iCs/>
                <w:sz w:val="28"/>
                <w:szCs w:val="28"/>
                <w:lang w:val="ro-MD"/>
              </w:rPr>
              <w:t>4000</w:t>
            </w:r>
            <w:r w:rsidR="00552188" w:rsidRPr="005E22F5">
              <w:rPr>
                <w:rFonts w:asciiTheme="majorBidi" w:hAnsiTheme="majorBidi" w:cstheme="majorBidi"/>
                <w:i/>
                <w:iCs/>
                <w:sz w:val="28"/>
                <w:szCs w:val="28"/>
                <w:lang w:val="ro-MD"/>
              </w:rPr>
              <w:t xml:space="preserve"> lei</w:t>
            </w:r>
          </w:p>
        </w:tc>
      </w:tr>
      <w:tr w:rsidR="002D1EA0" w:rsidRPr="008442A1" w14:paraId="6FC1F313" w14:textId="506094BE" w:rsidTr="00902C6F">
        <w:trPr>
          <w:trHeight w:val="417"/>
        </w:trPr>
        <w:tc>
          <w:tcPr>
            <w:tcW w:w="3298" w:type="dxa"/>
            <w:shd w:val="clear" w:color="auto" w:fill="FFFFFF" w:themeFill="background1"/>
            <w:tcMar>
              <w:top w:w="9" w:type="dxa"/>
              <w:left w:w="9" w:type="dxa"/>
              <w:bottom w:w="0" w:type="dxa"/>
              <w:right w:w="9" w:type="dxa"/>
            </w:tcMar>
            <w:vAlign w:val="center"/>
            <w:hideMark/>
          </w:tcPr>
          <w:p w14:paraId="1AC56529" w14:textId="597F6873" w:rsidR="002D1EA0" w:rsidRPr="008442A1" w:rsidRDefault="0036777F" w:rsidP="00902C6F">
            <w:pPr>
              <w:pStyle w:val="Listparagraf"/>
              <w:tabs>
                <w:tab w:val="left" w:pos="851"/>
              </w:tabs>
              <w:spacing w:line="276" w:lineRule="auto"/>
              <w:ind w:left="0" w:firstLine="142"/>
              <w:jc w:val="center"/>
              <w:rPr>
                <w:rFonts w:asciiTheme="majorBidi" w:hAnsiTheme="majorBidi" w:cstheme="majorBidi"/>
                <w:sz w:val="28"/>
                <w:szCs w:val="28"/>
                <w:lang w:val="ro-MD"/>
              </w:rPr>
            </w:pPr>
            <w:r w:rsidRPr="008442A1">
              <w:rPr>
                <w:rFonts w:asciiTheme="majorBidi" w:hAnsiTheme="majorBidi" w:cstheme="majorBidi"/>
                <w:sz w:val="28"/>
                <w:szCs w:val="28"/>
                <w:lang w:val="ro-MD"/>
              </w:rPr>
              <w:t>L</w:t>
            </w:r>
            <w:r w:rsidR="002D1EA0" w:rsidRPr="008442A1">
              <w:rPr>
                <w:rFonts w:asciiTheme="majorBidi" w:hAnsiTheme="majorBidi" w:cstheme="majorBidi"/>
                <w:sz w:val="28"/>
                <w:szCs w:val="28"/>
                <w:lang w:val="ro-MD"/>
              </w:rPr>
              <w:t>emn</w:t>
            </w:r>
          </w:p>
          <w:p w14:paraId="503B9DEF" w14:textId="65C49730" w:rsidR="0036777F" w:rsidRPr="008442A1" w:rsidRDefault="0036777F" w:rsidP="00902C6F">
            <w:pPr>
              <w:pStyle w:val="Listparagraf"/>
              <w:tabs>
                <w:tab w:val="left" w:pos="851"/>
              </w:tabs>
              <w:spacing w:line="276" w:lineRule="auto"/>
              <w:ind w:left="0" w:firstLine="142"/>
              <w:jc w:val="center"/>
              <w:rPr>
                <w:rFonts w:asciiTheme="majorBidi" w:hAnsiTheme="majorBidi" w:cstheme="majorBidi"/>
                <w:sz w:val="28"/>
                <w:szCs w:val="28"/>
                <w:lang w:val="ro-MD"/>
              </w:rPr>
            </w:pPr>
            <w:r w:rsidRPr="008442A1">
              <w:rPr>
                <w:rFonts w:asciiTheme="majorBidi" w:hAnsiTheme="majorBidi" w:cstheme="majorBidi"/>
                <w:sz w:val="28"/>
                <w:szCs w:val="28"/>
                <w:lang w:val="ro-MD"/>
              </w:rPr>
              <w:t>4415</w:t>
            </w:r>
          </w:p>
        </w:tc>
        <w:tc>
          <w:tcPr>
            <w:tcW w:w="3115" w:type="dxa"/>
            <w:shd w:val="clear" w:color="auto" w:fill="FFFFFF" w:themeFill="background1"/>
            <w:vAlign w:val="center"/>
          </w:tcPr>
          <w:p w14:paraId="24371ECF" w14:textId="723BD207" w:rsidR="00552188" w:rsidRPr="005E22F5" w:rsidRDefault="00594C6C" w:rsidP="00902C6F">
            <w:pPr>
              <w:pStyle w:val="Listparagraf"/>
              <w:tabs>
                <w:tab w:val="left" w:pos="851"/>
              </w:tabs>
              <w:ind w:left="0" w:firstLine="142"/>
              <w:jc w:val="center"/>
              <w:rPr>
                <w:rFonts w:asciiTheme="majorBidi" w:hAnsiTheme="majorBidi" w:cstheme="majorBidi"/>
                <w:i/>
                <w:iCs/>
                <w:sz w:val="28"/>
                <w:szCs w:val="28"/>
                <w:lang w:val="ro-MD"/>
              </w:rPr>
            </w:pPr>
            <w:r w:rsidRPr="005E22F5">
              <w:rPr>
                <w:rFonts w:asciiTheme="majorBidi" w:hAnsiTheme="majorBidi" w:cstheme="majorBidi"/>
                <w:i/>
                <w:iCs/>
                <w:sz w:val="28"/>
                <w:szCs w:val="28"/>
                <w:lang w:val="ro-MD"/>
              </w:rPr>
              <w:t>5000</w:t>
            </w:r>
            <w:r w:rsidR="00552188" w:rsidRPr="005E22F5">
              <w:rPr>
                <w:rFonts w:asciiTheme="majorBidi" w:hAnsiTheme="majorBidi" w:cstheme="majorBidi"/>
                <w:i/>
                <w:iCs/>
                <w:sz w:val="28"/>
                <w:szCs w:val="28"/>
                <w:lang w:val="ro-MD"/>
              </w:rPr>
              <w:t xml:space="preserve"> lei</w:t>
            </w:r>
          </w:p>
        </w:tc>
        <w:tc>
          <w:tcPr>
            <w:tcW w:w="3115" w:type="dxa"/>
            <w:shd w:val="clear" w:color="auto" w:fill="FFFFFF" w:themeFill="background1"/>
            <w:vAlign w:val="center"/>
          </w:tcPr>
          <w:p w14:paraId="71A5A03F" w14:textId="4A68B9E7" w:rsidR="00552188" w:rsidRPr="005E22F5" w:rsidRDefault="00594C6C" w:rsidP="00902C6F">
            <w:pPr>
              <w:pStyle w:val="Listparagraf"/>
              <w:tabs>
                <w:tab w:val="left" w:pos="851"/>
              </w:tabs>
              <w:ind w:left="0" w:firstLine="142"/>
              <w:jc w:val="center"/>
              <w:rPr>
                <w:rFonts w:asciiTheme="majorBidi" w:hAnsiTheme="majorBidi" w:cstheme="majorBidi"/>
                <w:i/>
                <w:iCs/>
                <w:sz w:val="28"/>
                <w:szCs w:val="28"/>
                <w:lang w:val="ro-MD"/>
              </w:rPr>
            </w:pPr>
            <w:r w:rsidRPr="005E22F5">
              <w:rPr>
                <w:rFonts w:asciiTheme="majorBidi" w:hAnsiTheme="majorBidi" w:cstheme="majorBidi"/>
                <w:i/>
                <w:iCs/>
                <w:sz w:val="28"/>
                <w:szCs w:val="28"/>
                <w:lang w:val="ro-MD"/>
              </w:rPr>
              <w:t>4000</w:t>
            </w:r>
            <w:r w:rsidR="00552188" w:rsidRPr="005E22F5">
              <w:rPr>
                <w:rFonts w:asciiTheme="majorBidi" w:hAnsiTheme="majorBidi" w:cstheme="majorBidi"/>
                <w:i/>
                <w:iCs/>
                <w:sz w:val="28"/>
                <w:szCs w:val="28"/>
                <w:lang w:val="ro-MD"/>
              </w:rPr>
              <w:t xml:space="preserve"> lei</w:t>
            </w:r>
          </w:p>
        </w:tc>
      </w:tr>
      <w:tr w:rsidR="002D1EA0" w:rsidRPr="008442A1" w14:paraId="137509CB" w14:textId="7A0181CD" w:rsidTr="00902C6F">
        <w:trPr>
          <w:trHeight w:val="417"/>
        </w:trPr>
        <w:tc>
          <w:tcPr>
            <w:tcW w:w="3298" w:type="dxa"/>
            <w:shd w:val="clear" w:color="auto" w:fill="FFFFFF" w:themeFill="background1"/>
            <w:tcMar>
              <w:top w:w="9" w:type="dxa"/>
              <w:left w:w="9" w:type="dxa"/>
              <w:bottom w:w="0" w:type="dxa"/>
              <w:right w:w="9" w:type="dxa"/>
            </w:tcMar>
            <w:vAlign w:val="center"/>
            <w:hideMark/>
          </w:tcPr>
          <w:p w14:paraId="7E971AEE" w14:textId="38D4ECDE" w:rsidR="002D1EA0" w:rsidRPr="007876A2" w:rsidRDefault="00594C6C" w:rsidP="00902C6F">
            <w:pPr>
              <w:pStyle w:val="Listparagraf"/>
              <w:tabs>
                <w:tab w:val="left" w:pos="851"/>
              </w:tabs>
              <w:spacing w:line="276" w:lineRule="auto"/>
              <w:ind w:left="0" w:firstLine="142"/>
              <w:jc w:val="center"/>
              <w:rPr>
                <w:rFonts w:asciiTheme="majorBidi" w:hAnsiTheme="majorBidi" w:cstheme="majorBidi"/>
                <w:sz w:val="28"/>
                <w:szCs w:val="28"/>
                <w:lang w:val="ro-MD"/>
              </w:rPr>
            </w:pPr>
            <w:r>
              <w:rPr>
                <w:rFonts w:asciiTheme="majorBidi" w:hAnsiTheme="majorBidi" w:cstheme="majorBidi"/>
                <w:sz w:val="28"/>
                <w:szCs w:val="28"/>
                <w:lang w:val="ro-MD"/>
              </w:rPr>
              <w:t>C</w:t>
            </w:r>
            <w:r w:rsidR="002D1EA0" w:rsidRPr="007876A2">
              <w:rPr>
                <w:rFonts w:asciiTheme="majorBidi" w:hAnsiTheme="majorBidi" w:cstheme="majorBidi"/>
                <w:sz w:val="28"/>
                <w:szCs w:val="28"/>
                <w:lang w:val="ro-MD"/>
              </w:rPr>
              <w:t>ompozit</w:t>
            </w:r>
          </w:p>
        </w:tc>
        <w:tc>
          <w:tcPr>
            <w:tcW w:w="3115" w:type="dxa"/>
            <w:shd w:val="clear" w:color="auto" w:fill="FFFFFF" w:themeFill="background1"/>
            <w:vAlign w:val="center"/>
          </w:tcPr>
          <w:p w14:paraId="26DD8B7D" w14:textId="1E8A3D50" w:rsidR="00552188" w:rsidRPr="005E22F5" w:rsidRDefault="00552188" w:rsidP="00902C6F">
            <w:pPr>
              <w:pStyle w:val="Listparagraf"/>
              <w:tabs>
                <w:tab w:val="left" w:pos="851"/>
              </w:tabs>
              <w:ind w:left="0" w:firstLine="142"/>
              <w:jc w:val="center"/>
              <w:rPr>
                <w:rFonts w:asciiTheme="majorBidi" w:hAnsiTheme="majorBidi" w:cstheme="majorBidi"/>
                <w:i/>
                <w:iCs/>
                <w:sz w:val="28"/>
                <w:szCs w:val="28"/>
                <w:lang w:val="ro-MD"/>
              </w:rPr>
            </w:pPr>
            <w:r w:rsidRPr="005E22F5">
              <w:rPr>
                <w:rFonts w:asciiTheme="majorBidi" w:hAnsiTheme="majorBidi" w:cstheme="majorBidi"/>
                <w:i/>
                <w:iCs/>
                <w:sz w:val="28"/>
                <w:szCs w:val="28"/>
                <w:lang w:val="ro-MD"/>
              </w:rPr>
              <w:t>24000 lei</w:t>
            </w:r>
          </w:p>
        </w:tc>
        <w:tc>
          <w:tcPr>
            <w:tcW w:w="3115" w:type="dxa"/>
            <w:shd w:val="clear" w:color="auto" w:fill="FFFFFF" w:themeFill="background1"/>
            <w:vAlign w:val="center"/>
          </w:tcPr>
          <w:p w14:paraId="1C3CF12F" w14:textId="26AE79D8" w:rsidR="00552188" w:rsidRPr="005E22F5" w:rsidRDefault="00552188" w:rsidP="00902C6F">
            <w:pPr>
              <w:pStyle w:val="Listparagraf"/>
              <w:tabs>
                <w:tab w:val="left" w:pos="851"/>
              </w:tabs>
              <w:ind w:left="0" w:firstLine="142"/>
              <w:jc w:val="center"/>
              <w:rPr>
                <w:rFonts w:asciiTheme="majorBidi" w:hAnsiTheme="majorBidi" w:cstheme="majorBidi"/>
                <w:i/>
                <w:iCs/>
                <w:sz w:val="28"/>
                <w:szCs w:val="28"/>
                <w:lang w:val="ro-MD"/>
              </w:rPr>
            </w:pPr>
            <w:r w:rsidRPr="005E22F5">
              <w:rPr>
                <w:rFonts w:asciiTheme="majorBidi" w:hAnsiTheme="majorBidi" w:cstheme="majorBidi"/>
                <w:i/>
                <w:iCs/>
                <w:sz w:val="28"/>
                <w:szCs w:val="28"/>
                <w:lang w:val="ro-MD"/>
              </w:rPr>
              <w:t>18000 lei</w:t>
            </w:r>
          </w:p>
        </w:tc>
      </w:tr>
      <w:tr w:rsidR="00552188" w:rsidRPr="008442A1" w14:paraId="02D74A15" w14:textId="77777777" w:rsidTr="00902C6F">
        <w:trPr>
          <w:trHeight w:val="417"/>
        </w:trPr>
        <w:tc>
          <w:tcPr>
            <w:tcW w:w="3298" w:type="dxa"/>
            <w:shd w:val="clear" w:color="auto" w:fill="FFFFFF" w:themeFill="background1"/>
            <w:tcMar>
              <w:top w:w="9" w:type="dxa"/>
              <w:left w:w="9" w:type="dxa"/>
              <w:bottom w:w="0" w:type="dxa"/>
              <w:right w:w="9" w:type="dxa"/>
            </w:tcMar>
            <w:vAlign w:val="center"/>
          </w:tcPr>
          <w:p w14:paraId="44741FAD" w14:textId="03BC27D9" w:rsidR="00552188" w:rsidRPr="00594C6C" w:rsidRDefault="00552188" w:rsidP="00902C6F">
            <w:pPr>
              <w:pStyle w:val="Listparagraf"/>
              <w:tabs>
                <w:tab w:val="left" w:pos="851"/>
              </w:tabs>
              <w:spacing w:line="276" w:lineRule="auto"/>
              <w:ind w:left="0" w:firstLine="142"/>
              <w:jc w:val="center"/>
              <w:rPr>
                <w:rFonts w:asciiTheme="majorBidi" w:hAnsiTheme="majorBidi" w:cstheme="majorBidi"/>
                <w:sz w:val="28"/>
                <w:szCs w:val="28"/>
                <w:lang w:val="ro-MD"/>
              </w:rPr>
            </w:pPr>
            <w:r w:rsidRPr="00594C6C">
              <w:rPr>
                <w:rFonts w:asciiTheme="majorBidi" w:hAnsiTheme="majorBidi" w:cstheme="majorBidi"/>
                <w:sz w:val="28"/>
                <w:szCs w:val="28"/>
                <w:lang w:val="ro-MD"/>
              </w:rPr>
              <w:t>Altele</w:t>
            </w:r>
            <w:r w:rsidR="00594C6C">
              <w:rPr>
                <w:rFonts w:asciiTheme="majorBidi" w:hAnsiTheme="majorBidi" w:cstheme="majorBidi"/>
                <w:sz w:val="28"/>
                <w:szCs w:val="28"/>
                <w:lang w:val="ro-MD"/>
              </w:rPr>
              <w:t>*</w:t>
            </w:r>
          </w:p>
        </w:tc>
        <w:tc>
          <w:tcPr>
            <w:tcW w:w="3115" w:type="dxa"/>
            <w:shd w:val="clear" w:color="auto" w:fill="FFFFFF" w:themeFill="background1"/>
            <w:vAlign w:val="center"/>
          </w:tcPr>
          <w:p w14:paraId="35F00F28" w14:textId="057F000F" w:rsidR="00552188" w:rsidRPr="005E22F5" w:rsidRDefault="00552188" w:rsidP="00902C6F">
            <w:pPr>
              <w:pStyle w:val="Listparagraf"/>
              <w:tabs>
                <w:tab w:val="left" w:pos="851"/>
              </w:tabs>
              <w:ind w:left="0" w:firstLine="142"/>
              <w:jc w:val="center"/>
              <w:rPr>
                <w:rFonts w:asciiTheme="majorBidi" w:hAnsiTheme="majorBidi" w:cstheme="majorBidi"/>
                <w:i/>
                <w:iCs/>
                <w:sz w:val="28"/>
                <w:szCs w:val="28"/>
                <w:lang w:val="ro-MD"/>
              </w:rPr>
            </w:pPr>
            <w:r w:rsidRPr="005E22F5">
              <w:rPr>
                <w:rFonts w:asciiTheme="majorBidi" w:hAnsiTheme="majorBidi" w:cstheme="majorBidi"/>
                <w:i/>
                <w:iCs/>
                <w:sz w:val="28"/>
                <w:szCs w:val="28"/>
                <w:lang w:val="ro-MD"/>
              </w:rPr>
              <w:t>8500 lei</w:t>
            </w:r>
          </w:p>
        </w:tc>
        <w:tc>
          <w:tcPr>
            <w:tcW w:w="3115" w:type="dxa"/>
            <w:shd w:val="clear" w:color="auto" w:fill="FFFFFF" w:themeFill="background1"/>
            <w:vAlign w:val="center"/>
          </w:tcPr>
          <w:p w14:paraId="55824D2B" w14:textId="5696AD6D" w:rsidR="00552188" w:rsidRPr="005E22F5" w:rsidRDefault="00552188" w:rsidP="00902C6F">
            <w:pPr>
              <w:pStyle w:val="Listparagraf"/>
              <w:tabs>
                <w:tab w:val="left" w:pos="851"/>
              </w:tabs>
              <w:ind w:left="0" w:firstLine="142"/>
              <w:jc w:val="center"/>
              <w:rPr>
                <w:rFonts w:asciiTheme="majorBidi" w:hAnsiTheme="majorBidi" w:cstheme="majorBidi"/>
                <w:i/>
                <w:iCs/>
                <w:sz w:val="28"/>
                <w:szCs w:val="28"/>
                <w:lang w:val="ro-MD"/>
              </w:rPr>
            </w:pPr>
            <w:r w:rsidRPr="005E22F5">
              <w:rPr>
                <w:rFonts w:asciiTheme="majorBidi" w:hAnsiTheme="majorBidi" w:cstheme="majorBidi"/>
                <w:i/>
                <w:iCs/>
                <w:sz w:val="28"/>
                <w:szCs w:val="28"/>
                <w:lang w:val="ro-MD"/>
              </w:rPr>
              <w:t>6000 lei</w:t>
            </w:r>
          </w:p>
        </w:tc>
      </w:tr>
    </w:tbl>
    <w:p w14:paraId="23136B96" w14:textId="6222AFC2" w:rsidR="00594C6C" w:rsidRPr="00594C6C" w:rsidRDefault="00594C6C" w:rsidP="00DC6485">
      <w:pPr>
        <w:tabs>
          <w:tab w:val="left" w:pos="851"/>
        </w:tabs>
        <w:spacing w:line="276" w:lineRule="auto"/>
        <w:ind w:firstLine="567"/>
        <w:rPr>
          <w:rFonts w:asciiTheme="majorBidi" w:hAnsiTheme="majorBidi" w:cstheme="majorBidi"/>
          <w:sz w:val="28"/>
          <w:szCs w:val="28"/>
          <w:lang w:val="ro-MD"/>
        </w:rPr>
      </w:pPr>
      <w:r>
        <w:rPr>
          <w:rFonts w:asciiTheme="majorBidi" w:hAnsiTheme="majorBidi" w:cstheme="majorBidi"/>
          <w:sz w:val="28"/>
          <w:szCs w:val="28"/>
          <w:lang w:val="ro-MD"/>
        </w:rPr>
        <w:t>*Altele se referă la alte tipuri de ambalaje care nu se includ la nici o poziție tarifară menționată în tabel.</w:t>
      </w:r>
      <w:r w:rsidR="001D0A88">
        <w:rPr>
          <w:rFonts w:asciiTheme="majorBidi" w:hAnsiTheme="majorBidi" w:cstheme="majorBidi"/>
          <w:sz w:val="28"/>
          <w:szCs w:val="28"/>
          <w:lang w:val="ro-MD"/>
        </w:rPr>
        <w:t>”</w:t>
      </w:r>
    </w:p>
    <w:p w14:paraId="475CC686" w14:textId="3D466619" w:rsidR="00552188" w:rsidRPr="00C102BC" w:rsidRDefault="00851404" w:rsidP="00DC6485">
      <w:pPr>
        <w:pStyle w:val="Listparagraf"/>
        <w:numPr>
          <w:ilvl w:val="0"/>
          <w:numId w:val="12"/>
        </w:numPr>
        <w:tabs>
          <w:tab w:val="left" w:pos="851"/>
        </w:tabs>
        <w:spacing w:line="276" w:lineRule="auto"/>
        <w:ind w:left="0" w:firstLine="567"/>
        <w:rPr>
          <w:rFonts w:asciiTheme="majorBidi" w:hAnsiTheme="majorBidi" w:cstheme="majorBidi"/>
          <w:sz w:val="28"/>
          <w:szCs w:val="28"/>
          <w:lang w:val="ro-MD"/>
        </w:rPr>
      </w:pPr>
      <w:r w:rsidRPr="00C102BC">
        <w:rPr>
          <w:rFonts w:asciiTheme="majorBidi" w:hAnsiTheme="majorBidi" w:cstheme="majorBidi"/>
          <w:sz w:val="28"/>
          <w:szCs w:val="28"/>
          <w:lang w:val="ro-MD"/>
        </w:rPr>
        <w:t>La articolul 11, alineatul (4)</w:t>
      </w:r>
      <w:r w:rsidR="00C102BC" w:rsidRPr="00C102BC">
        <w:rPr>
          <w:rFonts w:asciiTheme="majorBidi" w:hAnsiTheme="majorBidi" w:cstheme="majorBidi"/>
          <w:sz w:val="28"/>
          <w:szCs w:val="28"/>
          <w:lang w:val="ro-MD"/>
        </w:rPr>
        <w:t xml:space="preserve"> după</w:t>
      </w:r>
      <w:r w:rsidRPr="00C102BC">
        <w:rPr>
          <w:rFonts w:asciiTheme="majorBidi" w:hAnsiTheme="majorBidi" w:cstheme="majorBidi"/>
          <w:sz w:val="28"/>
          <w:szCs w:val="28"/>
          <w:lang w:val="ro-MD"/>
        </w:rPr>
        <w:t xml:space="preserve"> punctul</w:t>
      </w:r>
      <w:r w:rsidR="00594C6C" w:rsidRPr="00C102BC">
        <w:rPr>
          <w:rFonts w:asciiTheme="majorBidi" w:hAnsiTheme="majorBidi" w:cstheme="majorBidi"/>
          <w:sz w:val="28"/>
          <w:szCs w:val="28"/>
          <w:lang w:val="ro-MD"/>
        </w:rPr>
        <w:t xml:space="preserve"> 2),</w:t>
      </w:r>
      <w:r w:rsidRPr="00C102BC">
        <w:rPr>
          <w:rFonts w:asciiTheme="majorBidi" w:hAnsiTheme="majorBidi" w:cstheme="majorBidi"/>
          <w:sz w:val="28"/>
          <w:szCs w:val="28"/>
          <w:lang w:val="ro-MD"/>
        </w:rPr>
        <w:t xml:space="preserve"> se introduce</w:t>
      </w:r>
      <w:r w:rsidR="00594C6C" w:rsidRPr="00C102BC">
        <w:rPr>
          <w:rFonts w:asciiTheme="majorBidi" w:hAnsiTheme="majorBidi" w:cstheme="majorBidi"/>
          <w:sz w:val="28"/>
          <w:szCs w:val="28"/>
          <w:lang w:val="ro-MD"/>
        </w:rPr>
        <w:t xml:space="preserve"> </w:t>
      </w:r>
      <w:r w:rsidR="00C102BC" w:rsidRPr="00C102BC">
        <w:rPr>
          <w:rFonts w:asciiTheme="majorBidi" w:hAnsiTheme="majorBidi" w:cstheme="majorBidi"/>
          <w:sz w:val="28"/>
          <w:szCs w:val="28"/>
          <w:lang w:val="ro-MD"/>
        </w:rPr>
        <w:t>punctul 2</w:t>
      </w:r>
      <w:r w:rsidR="00C102BC" w:rsidRPr="00C102BC">
        <w:rPr>
          <w:rFonts w:asciiTheme="majorBidi" w:hAnsiTheme="majorBidi" w:cstheme="majorBidi"/>
          <w:sz w:val="28"/>
          <w:szCs w:val="28"/>
          <w:vertAlign w:val="superscript"/>
          <w:lang w:val="ro-MD"/>
        </w:rPr>
        <w:t>1</w:t>
      </w:r>
      <w:r w:rsidR="00C102BC" w:rsidRPr="00C102BC">
        <w:rPr>
          <w:rFonts w:asciiTheme="majorBidi" w:hAnsiTheme="majorBidi" w:cstheme="majorBidi"/>
          <w:sz w:val="28"/>
          <w:szCs w:val="28"/>
          <w:lang w:val="ro-MD"/>
        </w:rPr>
        <w:t>)</w:t>
      </w:r>
      <w:r w:rsidR="00594C6C" w:rsidRPr="00C102BC">
        <w:rPr>
          <w:rFonts w:asciiTheme="majorBidi" w:hAnsiTheme="majorBidi" w:cstheme="majorBidi"/>
          <w:sz w:val="28"/>
          <w:szCs w:val="28"/>
          <w:lang w:val="ro-MD"/>
        </w:rPr>
        <w:t xml:space="preserve"> care v</w:t>
      </w:r>
      <w:r w:rsidRPr="00C102BC">
        <w:rPr>
          <w:rFonts w:asciiTheme="majorBidi" w:hAnsiTheme="majorBidi" w:cstheme="majorBidi"/>
          <w:sz w:val="28"/>
          <w:szCs w:val="28"/>
          <w:lang w:val="ro-MD"/>
        </w:rPr>
        <w:t xml:space="preserve">a </w:t>
      </w:r>
      <w:r w:rsidR="00594C6C" w:rsidRPr="00C102BC">
        <w:rPr>
          <w:rFonts w:asciiTheme="majorBidi" w:hAnsiTheme="majorBidi" w:cstheme="majorBidi"/>
          <w:sz w:val="28"/>
          <w:szCs w:val="28"/>
          <w:lang w:val="ro-MD"/>
        </w:rPr>
        <w:t>avea următorul cuprins:</w:t>
      </w:r>
    </w:p>
    <w:p w14:paraId="4E0F25C2" w14:textId="317C3FA0" w:rsidR="00594C6C" w:rsidRPr="00C102BC" w:rsidRDefault="00290129" w:rsidP="00DC6485">
      <w:pPr>
        <w:tabs>
          <w:tab w:val="left" w:pos="851"/>
        </w:tabs>
        <w:spacing w:line="276" w:lineRule="auto"/>
        <w:ind w:firstLine="567"/>
        <w:rPr>
          <w:rFonts w:asciiTheme="majorBidi" w:hAnsiTheme="majorBidi" w:cstheme="majorBidi"/>
          <w:sz w:val="28"/>
          <w:szCs w:val="28"/>
          <w:lang w:val="ro-MD"/>
        </w:rPr>
      </w:pPr>
      <w:r>
        <w:rPr>
          <w:rFonts w:asciiTheme="majorBidi" w:hAnsiTheme="majorBidi" w:cstheme="majorBidi"/>
          <w:sz w:val="28"/>
          <w:szCs w:val="28"/>
          <w:lang w:val="ro-MD"/>
        </w:rPr>
        <w:t>„</w:t>
      </w:r>
      <w:r w:rsidR="00C102BC" w:rsidRPr="00C102BC">
        <w:rPr>
          <w:rFonts w:asciiTheme="majorBidi" w:hAnsiTheme="majorBidi" w:cstheme="majorBidi"/>
          <w:sz w:val="28"/>
          <w:szCs w:val="28"/>
          <w:lang w:val="ro-MD"/>
        </w:rPr>
        <w:t>2</w:t>
      </w:r>
      <w:r w:rsidR="00C102BC" w:rsidRPr="00C102BC">
        <w:rPr>
          <w:rFonts w:asciiTheme="majorBidi" w:hAnsiTheme="majorBidi" w:cstheme="majorBidi"/>
          <w:sz w:val="28"/>
          <w:szCs w:val="28"/>
          <w:vertAlign w:val="superscript"/>
          <w:lang w:val="ro-MD"/>
        </w:rPr>
        <w:t>1</w:t>
      </w:r>
      <w:r w:rsidR="00C102BC" w:rsidRPr="00C102BC">
        <w:rPr>
          <w:rFonts w:asciiTheme="majorBidi" w:hAnsiTheme="majorBidi" w:cstheme="majorBidi"/>
          <w:sz w:val="28"/>
          <w:szCs w:val="28"/>
          <w:lang w:val="ro-MD"/>
        </w:rPr>
        <w:t xml:space="preserve">) </w:t>
      </w:r>
      <w:r w:rsidR="00594C6C" w:rsidRPr="00C102BC">
        <w:rPr>
          <w:rFonts w:asciiTheme="majorBidi" w:hAnsiTheme="majorBidi" w:cstheme="majorBidi"/>
          <w:sz w:val="28"/>
          <w:szCs w:val="28"/>
          <w:lang w:val="ro-MD"/>
        </w:rPr>
        <w:t>În sensul prezentei legi, compozit se referă la ambalajele compozit conform definiției de la articolul 3, care au fost fabricate folosind materialele de la poziția tarifară 4811.</w:t>
      </w:r>
      <w:r>
        <w:rPr>
          <w:rFonts w:asciiTheme="majorBidi" w:hAnsiTheme="majorBidi" w:cstheme="majorBidi"/>
          <w:sz w:val="28"/>
          <w:szCs w:val="28"/>
          <w:lang w:val="ro-MD"/>
        </w:rPr>
        <w:t>”</w:t>
      </w:r>
    </w:p>
    <w:p w14:paraId="65D0E1DA" w14:textId="4CA08198" w:rsidR="008C2D5F" w:rsidRPr="008442A1" w:rsidRDefault="008C2D5F" w:rsidP="00DC6485">
      <w:pPr>
        <w:pStyle w:val="Listparagraf"/>
        <w:numPr>
          <w:ilvl w:val="0"/>
          <w:numId w:val="12"/>
        </w:numPr>
        <w:tabs>
          <w:tab w:val="left" w:pos="851"/>
        </w:tabs>
        <w:spacing w:line="276" w:lineRule="auto"/>
        <w:ind w:left="0" w:firstLine="567"/>
        <w:rPr>
          <w:rFonts w:asciiTheme="majorBidi" w:hAnsiTheme="majorBidi" w:cstheme="majorBidi"/>
          <w:sz w:val="28"/>
          <w:szCs w:val="28"/>
          <w:lang w:val="ro-MD"/>
        </w:rPr>
      </w:pPr>
      <w:r w:rsidRPr="344EEEEB">
        <w:rPr>
          <w:rFonts w:asciiTheme="majorBidi" w:hAnsiTheme="majorBidi" w:cstheme="majorBidi"/>
          <w:sz w:val="28"/>
          <w:szCs w:val="28"/>
          <w:lang w:val="ro-MD"/>
        </w:rPr>
        <w:t xml:space="preserve">Punctele 3) și 4) </w:t>
      </w:r>
      <w:r w:rsidR="00851404" w:rsidRPr="344EEEEB">
        <w:rPr>
          <w:rFonts w:asciiTheme="majorBidi" w:hAnsiTheme="majorBidi" w:cstheme="majorBidi"/>
          <w:sz w:val="28"/>
          <w:szCs w:val="28"/>
          <w:lang w:val="ro-MD"/>
        </w:rPr>
        <w:t xml:space="preserve">de la articolul 11, alineatul (4) </w:t>
      </w:r>
      <w:r w:rsidRPr="344EEEEB">
        <w:rPr>
          <w:rFonts w:asciiTheme="majorBidi" w:hAnsiTheme="majorBidi" w:cstheme="majorBidi"/>
          <w:sz w:val="28"/>
          <w:szCs w:val="28"/>
          <w:lang w:val="ro-MD"/>
        </w:rPr>
        <w:t>se exclud</w:t>
      </w:r>
      <w:r w:rsidR="00FF7705" w:rsidRPr="344EEEEB">
        <w:rPr>
          <w:rFonts w:asciiTheme="majorBidi" w:hAnsiTheme="majorBidi" w:cstheme="majorBidi"/>
          <w:sz w:val="28"/>
          <w:szCs w:val="28"/>
          <w:lang w:val="ro-MD"/>
        </w:rPr>
        <w:t>.</w:t>
      </w:r>
    </w:p>
    <w:p w14:paraId="3AB9C52E" w14:textId="673B965D" w:rsidR="422245B9" w:rsidRDefault="422245B9" w:rsidP="00DC6485">
      <w:pPr>
        <w:pStyle w:val="Listparagraf"/>
        <w:numPr>
          <w:ilvl w:val="0"/>
          <w:numId w:val="12"/>
        </w:numPr>
        <w:tabs>
          <w:tab w:val="left" w:pos="851"/>
        </w:tabs>
        <w:spacing w:line="276" w:lineRule="auto"/>
        <w:ind w:left="0" w:firstLine="567"/>
        <w:rPr>
          <w:rFonts w:asciiTheme="majorBidi" w:hAnsiTheme="majorBidi" w:cstheme="majorBidi"/>
          <w:sz w:val="28"/>
          <w:szCs w:val="28"/>
          <w:lang w:val="ro-MD"/>
        </w:rPr>
      </w:pPr>
      <w:r w:rsidRPr="344EEEEB">
        <w:rPr>
          <w:rFonts w:asciiTheme="majorBidi" w:hAnsiTheme="majorBidi" w:cstheme="majorBidi"/>
          <w:sz w:val="28"/>
          <w:szCs w:val="28"/>
          <w:lang w:val="ro-MD"/>
        </w:rPr>
        <w:t>La articolul 11 se introduce punctul 7) care va avea următoarea redacție:</w:t>
      </w:r>
    </w:p>
    <w:p w14:paraId="2E39CE9C" w14:textId="23FC1A3C" w:rsidR="422245B9" w:rsidRPr="00F148B1" w:rsidRDefault="007F640D" w:rsidP="00DC6485">
      <w:pPr>
        <w:tabs>
          <w:tab w:val="left" w:pos="851"/>
        </w:tabs>
        <w:spacing w:line="276" w:lineRule="auto"/>
        <w:ind w:firstLine="567"/>
        <w:rPr>
          <w:rFonts w:asciiTheme="majorBidi" w:hAnsiTheme="majorBidi" w:cstheme="majorBidi"/>
          <w:sz w:val="28"/>
          <w:szCs w:val="28"/>
          <w:lang w:val="ro-MD"/>
        </w:rPr>
      </w:pPr>
      <w:r w:rsidRPr="00F148B1">
        <w:rPr>
          <w:rFonts w:asciiTheme="majorBidi" w:hAnsiTheme="majorBidi" w:cstheme="majorBidi"/>
          <w:sz w:val="28"/>
          <w:szCs w:val="28"/>
          <w:lang w:val="ro-MD"/>
        </w:rPr>
        <w:t>„</w:t>
      </w:r>
      <w:r w:rsidR="422245B9" w:rsidRPr="00F148B1">
        <w:rPr>
          <w:rFonts w:asciiTheme="majorBidi" w:hAnsiTheme="majorBidi" w:cstheme="majorBidi"/>
          <w:sz w:val="28"/>
          <w:szCs w:val="28"/>
          <w:lang w:val="ro-MD"/>
        </w:rPr>
        <w:t>7) Subiecții legii</w:t>
      </w:r>
      <w:r w:rsidR="00E23970">
        <w:rPr>
          <w:rFonts w:asciiTheme="majorBidi" w:hAnsiTheme="majorBidi" w:cstheme="majorBidi"/>
          <w:sz w:val="28"/>
          <w:szCs w:val="28"/>
          <w:lang w:val="ro-MD"/>
        </w:rPr>
        <w:t>,</w:t>
      </w:r>
      <w:r w:rsidR="422245B9" w:rsidRPr="00F148B1">
        <w:rPr>
          <w:rFonts w:asciiTheme="majorBidi" w:hAnsiTheme="majorBidi" w:cstheme="majorBidi"/>
          <w:sz w:val="28"/>
          <w:szCs w:val="28"/>
          <w:lang w:val="ro-MD"/>
        </w:rPr>
        <w:t xml:space="preserve"> </w:t>
      </w:r>
      <w:r w:rsidR="00E23970">
        <w:rPr>
          <w:rFonts w:asciiTheme="majorBidi" w:hAnsiTheme="majorBidi" w:cstheme="majorBidi"/>
          <w:sz w:val="28"/>
          <w:szCs w:val="28"/>
          <w:lang w:val="ro-MD"/>
        </w:rPr>
        <w:t xml:space="preserve">care sunt înregistrați în SIA-MD, </w:t>
      </w:r>
      <w:r w:rsidR="422245B9" w:rsidRPr="00F148B1">
        <w:rPr>
          <w:rFonts w:asciiTheme="majorBidi" w:hAnsiTheme="majorBidi" w:cstheme="majorBidi"/>
          <w:sz w:val="28"/>
          <w:szCs w:val="28"/>
          <w:lang w:val="ro-MD"/>
        </w:rPr>
        <w:t>beneficia</w:t>
      </w:r>
      <w:r w:rsidR="00F148B1" w:rsidRPr="00F148B1">
        <w:rPr>
          <w:rFonts w:asciiTheme="majorBidi" w:hAnsiTheme="majorBidi" w:cstheme="majorBidi"/>
          <w:sz w:val="28"/>
          <w:szCs w:val="28"/>
          <w:lang w:val="ro-MD"/>
        </w:rPr>
        <w:t>ză</w:t>
      </w:r>
      <w:r w:rsidR="422245B9" w:rsidRPr="00F148B1">
        <w:rPr>
          <w:rFonts w:asciiTheme="majorBidi" w:hAnsiTheme="majorBidi" w:cstheme="majorBidi"/>
          <w:sz w:val="28"/>
          <w:szCs w:val="28"/>
          <w:lang w:val="ro-MD"/>
        </w:rPr>
        <w:t xml:space="preserve"> de o scutire de taxă</w:t>
      </w:r>
      <w:r w:rsidR="00EA6205" w:rsidRPr="00F148B1">
        <w:rPr>
          <w:rFonts w:asciiTheme="majorBidi" w:hAnsiTheme="majorBidi" w:cstheme="majorBidi"/>
          <w:sz w:val="28"/>
          <w:szCs w:val="28"/>
          <w:lang w:val="ro-MD"/>
        </w:rPr>
        <w:t xml:space="preserve"> pe ambalaje</w:t>
      </w:r>
      <w:r w:rsidR="422245B9" w:rsidRPr="00F148B1">
        <w:rPr>
          <w:rFonts w:asciiTheme="majorBidi" w:hAnsiTheme="majorBidi" w:cstheme="majorBidi"/>
          <w:sz w:val="28"/>
          <w:szCs w:val="28"/>
          <w:lang w:val="ro-MD"/>
        </w:rPr>
        <w:t xml:space="preserve">, egală cu </w:t>
      </w:r>
      <w:r w:rsidR="454E745E" w:rsidRPr="00F148B1">
        <w:rPr>
          <w:rFonts w:asciiTheme="majorBidi" w:hAnsiTheme="majorBidi" w:cstheme="majorBidi"/>
          <w:sz w:val="28"/>
          <w:szCs w:val="28"/>
          <w:lang w:val="ro-MD"/>
        </w:rPr>
        <w:t>raportul dintre cantitatea de deșeuri valorificate și cantitatea de deșeuri care corespunde obiectivului de valori</w:t>
      </w:r>
      <w:r w:rsidR="5A373941" w:rsidRPr="00F148B1">
        <w:rPr>
          <w:rFonts w:asciiTheme="majorBidi" w:hAnsiTheme="majorBidi" w:cstheme="majorBidi"/>
          <w:sz w:val="28"/>
          <w:szCs w:val="28"/>
          <w:lang w:val="ro-MD"/>
        </w:rPr>
        <w:t xml:space="preserve">ficare conform anexei nr. 2 din HG 561/2020, înmulțit cu taxa </w:t>
      </w:r>
      <w:r w:rsidR="00EA6205" w:rsidRPr="00F148B1">
        <w:rPr>
          <w:rFonts w:asciiTheme="majorBidi" w:hAnsiTheme="majorBidi" w:cstheme="majorBidi"/>
          <w:sz w:val="28"/>
          <w:szCs w:val="28"/>
          <w:lang w:val="ro-MD"/>
        </w:rPr>
        <w:t xml:space="preserve">pe ambalaje </w:t>
      </w:r>
      <w:r w:rsidR="5A373941" w:rsidRPr="00F148B1">
        <w:rPr>
          <w:rFonts w:asciiTheme="majorBidi" w:hAnsiTheme="majorBidi" w:cstheme="majorBidi"/>
          <w:sz w:val="28"/>
          <w:szCs w:val="28"/>
          <w:lang w:val="ro-MD"/>
        </w:rPr>
        <w:t xml:space="preserve">conform alineatului 2) al </w:t>
      </w:r>
      <w:r w:rsidR="5A373941" w:rsidRPr="00F148B1">
        <w:rPr>
          <w:rFonts w:asciiTheme="majorBidi" w:hAnsiTheme="majorBidi" w:cstheme="majorBidi"/>
          <w:sz w:val="28"/>
          <w:szCs w:val="28"/>
          <w:lang w:val="ro-MD"/>
        </w:rPr>
        <w:lastRenderedPageBreak/>
        <w:t>prezentu</w:t>
      </w:r>
      <w:r w:rsidR="71C7FAA7" w:rsidRPr="00F148B1">
        <w:rPr>
          <w:rFonts w:asciiTheme="majorBidi" w:hAnsiTheme="majorBidi" w:cstheme="majorBidi"/>
          <w:sz w:val="28"/>
          <w:szCs w:val="28"/>
          <w:lang w:val="ro-MD"/>
        </w:rPr>
        <w:t xml:space="preserve">lui articol. Subiecții care au atins obiectivul de valorificare nu achită taxa </w:t>
      </w:r>
      <w:r w:rsidR="00EA6205" w:rsidRPr="00F148B1">
        <w:rPr>
          <w:rFonts w:asciiTheme="majorBidi" w:hAnsiTheme="majorBidi" w:cstheme="majorBidi"/>
          <w:sz w:val="28"/>
          <w:szCs w:val="28"/>
          <w:lang w:val="ro-MD"/>
        </w:rPr>
        <w:t xml:space="preserve">pe ambalaje </w:t>
      </w:r>
      <w:r w:rsidR="71C7FAA7" w:rsidRPr="00F148B1">
        <w:rPr>
          <w:rFonts w:asciiTheme="majorBidi" w:hAnsiTheme="majorBidi" w:cstheme="majorBidi"/>
          <w:sz w:val="28"/>
          <w:szCs w:val="28"/>
          <w:lang w:val="ro-MD"/>
        </w:rPr>
        <w:t>conform prezentului articol.</w:t>
      </w:r>
    </w:p>
    <w:p w14:paraId="50AFC565" w14:textId="77777777" w:rsidR="00AA6DE6" w:rsidRDefault="00AA6DE6" w:rsidP="00DC6485">
      <w:pPr>
        <w:tabs>
          <w:tab w:val="left" w:pos="851"/>
        </w:tabs>
        <w:spacing w:line="276" w:lineRule="auto"/>
        <w:ind w:firstLine="567"/>
        <w:rPr>
          <w:rFonts w:asciiTheme="majorBidi" w:hAnsiTheme="majorBidi" w:cstheme="majorBidi"/>
          <w:sz w:val="28"/>
          <w:szCs w:val="28"/>
          <w:lang w:val="ro-MD"/>
        </w:rPr>
      </w:pPr>
    </w:p>
    <w:p w14:paraId="379ECFA1" w14:textId="4A99728E" w:rsidR="00AA6DE6" w:rsidRDefault="00E23970" w:rsidP="00DC6485">
      <w:pPr>
        <w:tabs>
          <w:tab w:val="left" w:pos="851"/>
        </w:tabs>
        <w:spacing w:line="276" w:lineRule="auto"/>
        <w:ind w:firstLine="567"/>
        <w:rPr>
          <w:rFonts w:asciiTheme="majorBidi" w:hAnsiTheme="majorBidi" w:cstheme="majorBidi"/>
          <w:sz w:val="40"/>
          <w:szCs w:val="40"/>
          <w:lang w:val="ro-MD"/>
        </w:rPr>
      </w:pPr>
      <w:r>
        <w:rPr>
          <w:rFonts w:asciiTheme="majorBidi" w:hAnsiTheme="majorBidi" w:cstheme="majorBidi"/>
          <w:sz w:val="40"/>
          <w:szCs w:val="40"/>
          <w:lang w:val="ro-MD"/>
        </w:rPr>
        <w:t>S</w:t>
      </w:r>
      <w:r w:rsidR="00902C6F">
        <w:rPr>
          <w:rFonts w:asciiTheme="majorBidi" w:hAnsiTheme="majorBidi" w:cstheme="majorBidi"/>
          <w:sz w:val="40"/>
          <w:szCs w:val="40"/>
          <w:lang w:val="ro-MD"/>
        </w:rPr>
        <w:t>=</w:t>
      </w:r>
      <m:oMath>
        <m:d>
          <m:dPr>
            <m:ctrlPr>
              <w:rPr>
                <w:rFonts w:ascii="Cambria Math" w:hAnsi="Cambria Math" w:cstheme="majorBidi"/>
                <w:i/>
                <w:sz w:val="40"/>
                <w:szCs w:val="40"/>
                <w:lang w:val="ro-MD"/>
              </w:rPr>
            </m:ctrlPr>
          </m:dPr>
          <m:e>
            <m:f>
              <m:fPr>
                <m:ctrlPr>
                  <w:rPr>
                    <w:rFonts w:ascii="Cambria Math" w:hAnsi="Cambria Math" w:cstheme="majorBidi"/>
                    <w:sz w:val="40"/>
                    <w:szCs w:val="40"/>
                    <w:lang w:val="ro-MD"/>
                  </w:rPr>
                </m:ctrlPr>
              </m:fPr>
              <m:num>
                <m:f>
                  <m:fPr>
                    <m:ctrlPr>
                      <w:rPr>
                        <w:rFonts w:ascii="Cambria Math" w:hAnsi="Cambria Math" w:cstheme="majorBidi"/>
                        <w:sz w:val="40"/>
                        <w:szCs w:val="40"/>
                        <w:lang w:val="ro-MD"/>
                      </w:rPr>
                    </m:ctrlPr>
                  </m:fPr>
                  <m:num>
                    <m:r>
                      <w:rPr>
                        <w:rFonts w:ascii="Cambria Math" w:hAnsi="Cambria Math" w:cstheme="majorBidi"/>
                        <w:sz w:val="40"/>
                        <w:szCs w:val="40"/>
                        <w:lang w:val="ro-MD"/>
                      </w:rPr>
                      <m:t>V</m:t>
                    </m:r>
                    <m:r>
                      <m:rPr>
                        <m:sty m:val="p"/>
                      </m:rPr>
                      <w:rPr>
                        <w:rFonts w:ascii="Cambria Math" w:hAnsi="Cambria Math" w:cstheme="majorBidi"/>
                        <w:sz w:val="40"/>
                        <w:szCs w:val="40"/>
                        <w:lang w:val="ro-MD"/>
                      </w:rPr>
                      <m:t>1</m:t>
                    </m:r>
                  </m:num>
                  <m:den>
                    <m:r>
                      <m:rPr>
                        <m:sty m:val="p"/>
                      </m:rPr>
                      <w:rPr>
                        <w:rFonts w:ascii="Cambria Math" w:hAnsi="Cambria Math" w:cstheme="majorBidi"/>
                        <w:sz w:val="40"/>
                        <w:szCs w:val="40"/>
                        <w:lang w:val="ro-MD"/>
                      </w:rPr>
                      <m:t>Ț1</m:t>
                    </m:r>
                  </m:den>
                </m:f>
                <m:r>
                  <m:rPr>
                    <m:sty m:val="p"/>
                  </m:rPr>
                  <w:rPr>
                    <w:rFonts w:ascii="Cambria Math" w:hAnsi="Cambria Math" w:cstheme="majorBidi"/>
                    <w:sz w:val="40"/>
                    <w:szCs w:val="40"/>
                    <w:lang w:val="ro-MD"/>
                  </w:rPr>
                  <m:t>+</m:t>
                </m:r>
                <m:f>
                  <m:fPr>
                    <m:ctrlPr>
                      <w:rPr>
                        <w:rFonts w:ascii="Cambria Math" w:hAnsi="Cambria Math" w:cstheme="majorBidi"/>
                        <w:sz w:val="40"/>
                        <w:szCs w:val="40"/>
                        <w:lang w:val="ro-MD"/>
                      </w:rPr>
                    </m:ctrlPr>
                  </m:fPr>
                  <m:num>
                    <m:r>
                      <w:rPr>
                        <w:rFonts w:ascii="Cambria Math" w:hAnsi="Cambria Math" w:cstheme="majorBidi"/>
                        <w:sz w:val="40"/>
                        <w:szCs w:val="40"/>
                        <w:lang w:val="ro-MD"/>
                      </w:rPr>
                      <m:t>V</m:t>
                    </m:r>
                    <m:r>
                      <m:rPr>
                        <m:sty m:val="p"/>
                      </m:rPr>
                      <w:rPr>
                        <w:rFonts w:ascii="Cambria Math" w:hAnsi="Cambria Math" w:cstheme="majorBidi"/>
                        <w:sz w:val="40"/>
                        <w:szCs w:val="40"/>
                        <w:lang w:val="ro-MD"/>
                      </w:rPr>
                      <m:t>2</m:t>
                    </m:r>
                  </m:num>
                  <m:den>
                    <m:r>
                      <m:rPr>
                        <m:sty m:val="p"/>
                      </m:rPr>
                      <w:rPr>
                        <w:rFonts w:ascii="Cambria Math" w:hAnsi="Cambria Math" w:cstheme="majorBidi"/>
                        <w:sz w:val="40"/>
                        <w:szCs w:val="40"/>
                        <w:lang w:val="ro-MD"/>
                      </w:rPr>
                      <m:t>Ț2</m:t>
                    </m:r>
                  </m:den>
                </m:f>
              </m:num>
              <m:den>
                <m:r>
                  <m:rPr>
                    <m:sty m:val="p"/>
                  </m:rPr>
                  <w:rPr>
                    <w:rFonts w:ascii="Cambria Math" w:hAnsi="Cambria Math" w:cstheme="majorBidi"/>
                    <w:sz w:val="40"/>
                    <w:szCs w:val="40"/>
                    <w:lang w:val="ro-MD"/>
                  </w:rPr>
                  <m:t>2</m:t>
                </m:r>
              </m:den>
            </m:f>
          </m:e>
        </m:d>
      </m:oMath>
      <w:r w:rsidR="00902C6F">
        <w:rPr>
          <w:rFonts w:asciiTheme="majorBidi" w:hAnsiTheme="majorBidi" w:cstheme="majorBidi"/>
          <w:sz w:val="40"/>
          <w:szCs w:val="40"/>
          <w:lang w:val="ro-MD"/>
        </w:rPr>
        <w:t>*</w:t>
      </w:r>
      <w:r w:rsidR="00AA6DE6" w:rsidRPr="002A7C6F">
        <w:rPr>
          <w:rFonts w:asciiTheme="majorBidi" w:hAnsiTheme="majorBidi" w:cstheme="majorBidi"/>
          <w:sz w:val="40"/>
          <w:szCs w:val="40"/>
          <w:lang w:val="ro-MD"/>
        </w:rPr>
        <w:t>Ti</w:t>
      </w:r>
    </w:p>
    <w:p w14:paraId="334550F0" w14:textId="648FA98B" w:rsidR="00C03686" w:rsidRDefault="00C03686" w:rsidP="00DC6485">
      <w:pPr>
        <w:tabs>
          <w:tab w:val="left" w:pos="851"/>
        </w:tabs>
        <w:spacing w:line="276" w:lineRule="auto"/>
        <w:ind w:firstLine="567"/>
        <w:rPr>
          <w:rFonts w:asciiTheme="majorBidi" w:hAnsiTheme="majorBidi" w:cstheme="majorBidi"/>
          <w:sz w:val="28"/>
          <w:szCs w:val="28"/>
          <w:lang w:val="ro-MD"/>
        </w:rPr>
      </w:pPr>
      <w:r>
        <w:rPr>
          <w:rFonts w:asciiTheme="majorBidi" w:hAnsiTheme="majorBidi" w:cstheme="majorBidi"/>
          <w:sz w:val="28"/>
          <w:szCs w:val="28"/>
          <w:lang w:val="ro-MD"/>
        </w:rPr>
        <w:t>Unde:</w:t>
      </w:r>
    </w:p>
    <w:p w14:paraId="15F36B4A" w14:textId="5C75F0FA" w:rsidR="00C03686" w:rsidRPr="00F148B1" w:rsidRDefault="00E23970" w:rsidP="00DC6485">
      <w:pPr>
        <w:tabs>
          <w:tab w:val="left" w:pos="851"/>
        </w:tabs>
        <w:spacing w:line="276" w:lineRule="auto"/>
        <w:ind w:firstLine="567"/>
        <w:rPr>
          <w:rFonts w:asciiTheme="majorBidi" w:hAnsiTheme="majorBidi" w:cstheme="majorBidi"/>
          <w:sz w:val="28"/>
          <w:szCs w:val="28"/>
          <w:lang w:val="ro-MD"/>
        </w:rPr>
      </w:pPr>
      <w:r>
        <w:rPr>
          <w:rFonts w:asciiTheme="majorBidi" w:hAnsiTheme="majorBidi" w:cstheme="majorBidi"/>
          <w:sz w:val="28"/>
          <w:szCs w:val="28"/>
          <w:lang w:val="ro-MD"/>
        </w:rPr>
        <w:t>S</w:t>
      </w:r>
      <w:r w:rsidR="00C03686">
        <w:rPr>
          <w:rFonts w:asciiTheme="majorBidi" w:hAnsiTheme="majorBidi" w:cstheme="majorBidi"/>
          <w:sz w:val="28"/>
          <w:szCs w:val="28"/>
          <w:lang w:val="ro-MD"/>
        </w:rPr>
        <w:t>=</w:t>
      </w:r>
      <w:r>
        <w:rPr>
          <w:rFonts w:asciiTheme="majorBidi" w:hAnsiTheme="majorBidi" w:cstheme="majorBidi"/>
          <w:sz w:val="28"/>
          <w:szCs w:val="28"/>
          <w:lang w:val="ro-MD"/>
        </w:rPr>
        <w:t>Scutire</w:t>
      </w:r>
      <w:r w:rsidR="00514F4D" w:rsidRPr="00F148B1">
        <w:rPr>
          <w:rFonts w:asciiTheme="majorBidi" w:hAnsiTheme="majorBidi" w:cstheme="majorBidi"/>
          <w:sz w:val="28"/>
          <w:szCs w:val="28"/>
          <w:lang w:val="ro-MD"/>
        </w:rPr>
        <w:t>;</w:t>
      </w:r>
    </w:p>
    <w:p w14:paraId="40C355F5" w14:textId="36A68E86" w:rsidR="00DF28EC" w:rsidRPr="00F148B1" w:rsidRDefault="00DF28EC" w:rsidP="00DC6485">
      <w:pPr>
        <w:tabs>
          <w:tab w:val="left" w:pos="851"/>
        </w:tabs>
        <w:spacing w:line="276" w:lineRule="auto"/>
        <w:ind w:firstLine="567"/>
        <w:rPr>
          <w:rFonts w:asciiTheme="majorBidi" w:hAnsiTheme="majorBidi" w:cstheme="majorBidi"/>
          <w:sz w:val="28"/>
          <w:szCs w:val="28"/>
          <w:lang w:val="ro-MD"/>
        </w:rPr>
      </w:pPr>
      <w:r w:rsidRPr="00F148B1">
        <w:rPr>
          <w:rFonts w:asciiTheme="majorBidi" w:hAnsiTheme="majorBidi" w:cstheme="majorBidi"/>
          <w:sz w:val="28"/>
          <w:szCs w:val="28"/>
          <w:lang w:val="ro-MD"/>
        </w:rPr>
        <w:t>V</w:t>
      </w:r>
      <w:r w:rsidRPr="00F148B1">
        <w:rPr>
          <w:rFonts w:asciiTheme="majorBidi" w:hAnsiTheme="majorBidi" w:cstheme="majorBidi"/>
          <w:sz w:val="28"/>
          <w:szCs w:val="28"/>
          <w:vertAlign w:val="subscript"/>
          <w:lang w:val="ro-MD"/>
        </w:rPr>
        <w:t>1</w:t>
      </w:r>
      <w:r w:rsidR="00514F4D" w:rsidRPr="00F148B1">
        <w:rPr>
          <w:rFonts w:asciiTheme="majorBidi" w:hAnsiTheme="majorBidi" w:cstheme="majorBidi"/>
          <w:sz w:val="28"/>
          <w:szCs w:val="28"/>
          <w:lang w:val="ro-MD"/>
        </w:rPr>
        <w:t>=Cantitatea de deșeuri colectată;</w:t>
      </w:r>
    </w:p>
    <w:p w14:paraId="4172D4B0" w14:textId="2294E8F5" w:rsidR="00C03686" w:rsidRPr="00F148B1" w:rsidRDefault="00DF28EC" w:rsidP="00DC6485">
      <w:pPr>
        <w:tabs>
          <w:tab w:val="left" w:pos="851"/>
        </w:tabs>
        <w:spacing w:line="276" w:lineRule="auto"/>
        <w:ind w:firstLine="567"/>
        <w:rPr>
          <w:rFonts w:asciiTheme="majorBidi" w:hAnsiTheme="majorBidi" w:cstheme="majorBidi"/>
          <w:sz w:val="28"/>
          <w:szCs w:val="28"/>
          <w:lang w:val="ro-MD"/>
        </w:rPr>
      </w:pPr>
      <w:r w:rsidRPr="00F148B1">
        <w:rPr>
          <w:rFonts w:asciiTheme="majorBidi" w:hAnsiTheme="majorBidi" w:cstheme="majorBidi"/>
          <w:sz w:val="28"/>
          <w:szCs w:val="28"/>
          <w:lang w:val="ro-MD"/>
        </w:rPr>
        <w:t>V</w:t>
      </w:r>
      <w:r w:rsidRPr="00F148B1">
        <w:rPr>
          <w:rFonts w:asciiTheme="majorBidi" w:hAnsiTheme="majorBidi" w:cstheme="majorBidi"/>
          <w:sz w:val="28"/>
          <w:szCs w:val="28"/>
          <w:vertAlign w:val="subscript"/>
          <w:lang w:val="ro-MD"/>
        </w:rPr>
        <w:t>2</w:t>
      </w:r>
      <w:r w:rsidR="00514F4D" w:rsidRPr="00F148B1">
        <w:rPr>
          <w:rFonts w:asciiTheme="majorBidi" w:hAnsiTheme="majorBidi" w:cstheme="majorBidi"/>
          <w:sz w:val="28"/>
          <w:szCs w:val="28"/>
          <w:lang w:val="ro-MD"/>
        </w:rPr>
        <w:t>=Cantitatea de deșeuri reciclată:</w:t>
      </w:r>
    </w:p>
    <w:p w14:paraId="1505343D" w14:textId="69B4D933" w:rsidR="00DF28EC" w:rsidRPr="00F148B1" w:rsidRDefault="00DF28EC" w:rsidP="00DC6485">
      <w:pPr>
        <w:tabs>
          <w:tab w:val="left" w:pos="851"/>
        </w:tabs>
        <w:spacing w:line="276" w:lineRule="auto"/>
        <w:ind w:firstLine="567"/>
        <w:rPr>
          <w:rFonts w:asciiTheme="majorBidi" w:hAnsiTheme="majorBidi" w:cstheme="majorBidi"/>
          <w:sz w:val="28"/>
          <w:szCs w:val="28"/>
          <w:lang w:val="ro-MD"/>
        </w:rPr>
      </w:pPr>
      <w:r w:rsidRPr="00F148B1">
        <w:rPr>
          <w:rFonts w:asciiTheme="majorBidi" w:hAnsiTheme="majorBidi" w:cstheme="majorBidi"/>
          <w:sz w:val="28"/>
          <w:szCs w:val="28"/>
          <w:lang w:val="ro-MD"/>
        </w:rPr>
        <w:t>Ț</w:t>
      </w:r>
      <w:r w:rsidRPr="00F148B1">
        <w:rPr>
          <w:rFonts w:asciiTheme="majorBidi" w:hAnsiTheme="majorBidi" w:cstheme="majorBidi"/>
          <w:sz w:val="28"/>
          <w:szCs w:val="28"/>
          <w:vertAlign w:val="subscript"/>
          <w:lang w:val="ro-MD"/>
        </w:rPr>
        <w:t>1</w:t>
      </w:r>
      <w:r w:rsidR="00514F4D" w:rsidRPr="00F148B1">
        <w:rPr>
          <w:rFonts w:asciiTheme="majorBidi" w:hAnsiTheme="majorBidi" w:cstheme="majorBidi"/>
          <w:sz w:val="28"/>
          <w:szCs w:val="28"/>
          <w:lang w:val="ro-MD"/>
        </w:rPr>
        <w:t>=Cantitatea de deșeuri ce corespunde țintei de colectare conform anexei nr.2 din H</w:t>
      </w:r>
      <w:r w:rsidR="00310D99" w:rsidRPr="00F148B1">
        <w:rPr>
          <w:rFonts w:asciiTheme="majorBidi" w:hAnsiTheme="majorBidi" w:cstheme="majorBidi"/>
          <w:sz w:val="28"/>
          <w:szCs w:val="28"/>
          <w:lang w:val="ro-MD"/>
        </w:rPr>
        <w:t xml:space="preserve">otărârea </w:t>
      </w:r>
      <w:r w:rsidR="00514F4D" w:rsidRPr="00F148B1">
        <w:rPr>
          <w:rFonts w:asciiTheme="majorBidi" w:hAnsiTheme="majorBidi" w:cstheme="majorBidi"/>
          <w:sz w:val="28"/>
          <w:szCs w:val="28"/>
          <w:lang w:val="ro-MD"/>
        </w:rPr>
        <w:t>G</w:t>
      </w:r>
      <w:r w:rsidR="00310D99" w:rsidRPr="00F148B1">
        <w:rPr>
          <w:rFonts w:asciiTheme="majorBidi" w:hAnsiTheme="majorBidi" w:cstheme="majorBidi"/>
          <w:sz w:val="28"/>
          <w:szCs w:val="28"/>
          <w:lang w:val="ro-MD"/>
        </w:rPr>
        <w:t>uvernului</w:t>
      </w:r>
      <w:r w:rsidR="001B6225" w:rsidRPr="00F148B1">
        <w:rPr>
          <w:rFonts w:asciiTheme="majorBidi" w:hAnsiTheme="majorBidi" w:cstheme="majorBidi"/>
          <w:sz w:val="28"/>
          <w:szCs w:val="28"/>
          <w:lang w:val="ro-MD"/>
        </w:rPr>
        <w:t xml:space="preserve"> nr.</w:t>
      </w:r>
      <w:r w:rsidR="00514F4D" w:rsidRPr="00F148B1">
        <w:rPr>
          <w:rFonts w:asciiTheme="majorBidi" w:hAnsiTheme="majorBidi" w:cstheme="majorBidi"/>
          <w:sz w:val="28"/>
          <w:szCs w:val="28"/>
          <w:lang w:val="ro-MD"/>
        </w:rPr>
        <w:t xml:space="preserve"> 561/2020;</w:t>
      </w:r>
    </w:p>
    <w:p w14:paraId="7FF9547D" w14:textId="7014F139" w:rsidR="00DF28EC" w:rsidRPr="00F148B1" w:rsidRDefault="00DF28EC" w:rsidP="00DC6485">
      <w:pPr>
        <w:tabs>
          <w:tab w:val="left" w:pos="851"/>
        </w:tabs>
        <w:spacing w:line="276" w:lineRule="auto"/>
        <w:ind w:firstLine="567"/>
        <w:rPr>
          <w:rFonts w:asciiTheme="majorBidi" w:hAnsiTheme="majorBidi" w:cstheme="majorBidi"/>
          <w:sz w:val="28"/>
          <w:szCs w:val="28"/>
          <w:lang w:val="ro-MD"/>
        </w:rPr>
      </w:pPr>
      <w:r w:rsidRPr="00F148B1">
        <w:rPr>
          <w:rFonts w:asciiTheme="majorBidi" w:hAnsiTheme="majorBidi" w:cstheme="majorBidi"/>
          <w:sz w:val="28"/>
          <w:szCs w:val="28"/>
          <w:lang w:val="ro-MD"/>
        </w:rPr>
        <w:t>Ț</w:t>
      </w:r>
      <w:r w:rsidRPr="00F148B1">
        <w:rPr>
          <w:rFonts w:asciiTheme="majorBidi" w:hAnsiTheme="majorBidi" w:cstheme="majorBidi"/>
          <w:sz w:val="28"/>
          <w:szCs w:val="28"/>
          <w:vertAlign w:val="subscript"/>
          <w:lang w:val="ro-MD"/>
        </w:rPr>
        <w:t>2</w:t>
      </w:r>
      <w:r w:rsidR="00514F4D" w:rsidRPr="00F148B1">
        <w:rPr>
          <w:rFonts w:asciiTheme="majorBidi" w:hAnsiTheme="majorBidi" w:cstheme="majorBidi"/>
          <w:sz w:val="28"/>
          <w:szCs w:val="28"/>
          <w:lang w:val="ro-MD"/>
        </w:rPr>
        <w:t>=Cantitatea de deșeuri ce corespunde țintei de reciclare conform anexei nr. 2 din H</w:t>
      </w:r>
      <w:r w:rsidR="00482EA8" w:rsidRPr="00F148B1">
        <w:rPr>
          <w:rFonts w:asciiTheme="majorBidi" w:hAnsiTheme="majorBidi" w:cstheme="majorBidi"/>
          <w:sz w:val="28"/>
          <w:szCs w:val="28"/>
          <w:lang w:val="ro-MD"/>
        </w:rPr>
        <w:t xml:space="preserve">otărârea </w:t>
      </w:r>
      <w:r w:rsidR="00514F4D" w:rsidRPr="00F148B1">
        <w:rPr>
          <w:rFonts w:asciiTheme="majorBidi" w:hAnsiTheme="majorBidi" w:cstheme="majorBidi"/>
          <w:sz w:val="28"/>
          <w:szCs w:val="28"/>
          <w:lang w:val="ro-MD"/>
        </w:rPr>
        <w:t>G</w:t>
      </w:r>
      <w:r w:rsidR="00482EA8" w:rsidRPr="00F148B1">
        <w:rPr>
          <w:rFonts w:asciiTheme="majorBidi" w:hAnsiTheme="majorBidi" w:cstheme="majorBidi"/>
          <w:sz w:val="28"/>
          <w:szCs w:val="28"/>
          <w:lang w:val="ro-MD"/>
        </w:rPr>
        <w:t>uvernului nr.</w:t>
      </w:r>
      <w:r w:rsidR="00514F4D" w:rsidRPr="00F148B1">
        <w:rPr>
          <w:rFonts w:asciiTheme="majorBidi" w:hAnsiTheme="majorBidi" w:cstheme="majorBidi"/>
          <w:sz w:val="28"/>
          <w:szCs w:val="28"/>
          <w:lang w:val="ro-MD"/>
        </w:rPr>
        <w:t xml:space="preserve"> 561/2020;</w:t>
      </w:r>
    </w:p>
    <w:p w14:paraId="336A543A" w14:textId="44C7BF47" w:rsidR="00514F4D" w:rsidRDefault="00DF28EC" w:rsidP="00DC6485">
      <w:pPr>
        <w:tabs>
          <w:tab w:val="left" w:pos="851"/>
        </w:tabs>
        <w:spacing w:line="276" w:lineRule="auto"/>
        <w:ind w:firstLine="567"/>
        <w:rPr>
          <w:rFonts w:asciiTheme="majorBidi" w:hAnsiTheme="majorBidi" w:cstheme="majorBidi"/>
          <w:sz w:val="28"/>
          <w:szCs w:val="28"/>
          <w:lang w:val="ro-MD"/>
        </w:rPr>
      </w:pPr>
      <w:r w:rsidRPr="00F148B1">
        <w:rPr>
          <w:rFonts w:asciiTheme="majorBidi" w:hAnsiTheme="majorBidi" w:cstheme="majorBidi"/>
          <w:sz w:val="28"/>
          <w:szCs w:val="28"/>
          <w:lang w:val="ro-MD"/>
        </w:rPr>
        <w:t>T</w:t>
      </w:r>
      <w:r w:rsidRPr="00F148B1">
        <w:rPr>
          <w:rFonts w:asciiTheme="majorBidi" w:hAnsiTheme="majorBidi" w:cstheme="majorBidi"/>
          <w:sz w:val="28"/>
          <w:szCs w:val="28"/>
          <w:vertAlign w:val="subscript"/>
          <w:lang w:val="ro-MD"/>
        </w:rPr>
        <w:t>i</w:t>
      </w:r>
      <w:r w:rsidR="00514F4D" w:rsidRPr="00F148B1">
        <w:rPr>
          <w:rFonts w:asciiTheme="majorBidi" w:hAnsiTheme="majorBidi" w:cstheme="majorBidi"/>
          <w:sz w:val="28"/>
          <w:szCs w:val="28"/>
          <w:lang w:val="ro-MD"/>
        </w:rPr>
        <w:t>=</w:t>
      </w:r>
      <w:r w:rsidR="00EA6205" w:rsidRPr="00F148B1">
        <w:rPr>
          <w:rFonts w:asciiTheme="majorBidi" w:hAnsiTheme="majorBidi" w:cstheme="majorBidi"/>
          <w:sz w:val="28"/>
          <w:szCs w:val="28"/>
          <w:lang w:val="ro-MD"/>
        </w:rPr>
        <w:t xml:space="preserve"> Valoarea </w:t>
      </w:r>
      <w:r w:rsidR="00514F4D" w:rsidRPr="00F148B1">
        <w:rPr>
          <w:rFonts w:asciiTheme="majorBidi" w:hAnsiTheme="majorBidi" w:cstheme="majorBidi"/>
          <w:sz w:val="28"/>
          <w:szCs w:val="28"/>
          <w:lang w:val="ro-MD"/>
        </w:rPr>
        <w:t>Tax</w:t>
      </w:r>
      <w:r w:rsidR="00EA6205" w:rsidRPr="00F148B1">
        <w:rPr>
          <w:rFonts w:asciiTheme="majorBidi" w:hAnsiTheme="majorBidi" w:cstheme="majorBidi"/>
          <w:sz w:val="28"/>
          <w:szCs w:val="28"/>
          <w:lang w:val="ro-MD"/>
        </w:rPr>
        <w:t xml:space="preserve">ei pe ambalaje </w:t>
      </w:r>
      <w:r w:rsidR="00514F4D" w:rsidRPr="00F148B1">
        <w:rPr>
          <w:rFonts w:asciiTheme="majorBidi" w:hAnsiTheme="majorBidi" w:cstheme="majorBidi"/>
          <w:sz w:val="28"/>
          <w:szCs w:val="28"/>
          <w:lang w:val="ro-MD"/>
        </w:rPr>
        <w:t xml:space="preserve">conform punctului </w:t>
      </w:r>
      <w:r w:rsidR="00514F4D">
        <w:rPr>
          <w:rFonts w:asciiTheme="majorBidi" w:hAnsiTheme="majorBidi" w:cstheme="majorBidi"/>
          <w:sz w:val="28"/>
          <w:szCs w:val="28"/>
          <w:lang w:val="ro-MD"/>
        </w:rPr>
        <w:t>4 al prezentului articol;</w:t>
      </w:r>
    </w:p>
    <w:p w14:paraId="69D65402" w14:textId="59FD6D4A" w:rsidR="00514F4D" w:rsidRPr="00327F35" w:rsidRDefault="00327F35" w:rsidP="00DC6485">
      <w:pPr>
        <w:tabs>
          <w:tab w:val="left" w:pos="851"/>
        </w:tabs>
        <w:spacing w:line="276" w:lineRule="auto"/>
        <w:ind w:firstLine="567"/>
        <w:rPr>
          <w:rFonts w:asciiTheme="majorBidi" w:hAnsiTheme="majorBidi" w:cstheme="majorBidi"/>
          <w:sz w:val="28"/>
          <w:szCs w:val="28"/>
          <w:lang w:val="ro-MD"/>
        </w:rPr>
      </w:pPr>
      <w:r>
        <w:rPr>
          <w:rFonts w:asciiTheme="majorBidi" w:hAnsiTheme="majorBidi" w:cstheme="majorBidi"/>
          <w:sz w:val="28"/>
          <w:szCs w:val="28"/>
          <w:lang w:val="ro-MD"/>
        </w:rPr>
        <w:t xml:space="preserve">Totodată, chiar dacă </w:t>
      </w:r>
      <w:r w:rsidRPr="00327F35">
        <w:rPr>
          <w:rFonts w:asciiTheme="majorBidi" w:hAnsiTheme="majorBidi" w:cstheme="majorBidi"/>
          <w:sz w:val="28"/>
          <w:szCs w:val="28"/>
          <w:lang w:val="ro-MD"/>
        </w:rPr>
        <w:t>V1</w:t>
      </w:r>
      <w:r>
        <w:rPr>
          <w:rFonts w:asciiTheme="majorBidi" w:hAnsiTheme="majorBidi" w:cstheme="majorBidi"/>
          <w:sz w:val="28"/>
          <w:szCs w:val="28"/>
          <w:lang w:val="ro-MD"/>
        </w:rPr>
        <w:t xml:space="preserve"> </w:t>
      </w:r>
      <w:r w:rsidRPr="00327F35">
        <w:rPr>
          <w:rFonts w:asciiTheme="majorBidi" w:hAnsiTheme="majorBidi" w:cstheme="majorBidi"/>
          <w:sz w:val="28"/>
          <w:szCs w:val="28"/>
          <w:lang w:val="ro-MD"/>
        </w:rPr>
        <w:t>și</w:t>
      </w:r>
      <w:r>
        <w:rPr>
          <w:rFonts w:asciiTheme="majorBidi" w:hAnsiTheme="majorBidi" w:cstheme="majorBidi"/>
          <w:sz w:val="28"/>
          <w:szCs w:val="28"/>
          <w:lang w:val="ro-MD"/>
        </w:rPr>
        <w:t>/ sau V</w:t>
      </w:r>
      <w:r>
        <w:rPr>
          <w:rFonts w:asciiTheme="majorBidi" w:hAnsiTheme="majorBidi" w:cstheme="majorBidi"/>
          <w:sz w:val="28"/>
          <w:szCs w:val="28"/>
          <w:vertAlign w:val="subscript"/>
          <w:lang w:val="ro-MD"/>
        </w:rPr>
        <w:t>2</w:t>
      </w:r>
      <w:r>
        <w:rPr>
          <w:rFonts w:asciiTheme="majorBidi" w:hAnsiTheme="majorBidi" w:cstheme="majorBidi"/>
          <w:sz w:val="28"/>
          <w:szCs w:val="28"/>
          <w:lang w:val="ro-MD"/>
        </w:rPr>
        <w:t xml:space="preserve"> depășesc cantitatea de deșeuri conform țintelor de colectare</w:t>
      </w:r>
      <w:r w:rsidR="00482EA8">
        <w:rPr>
          <w:rFonts w:asciiTheme="majorBidi" w:hAnsiTheme="majorBidi" w:cstheme="majorBidi"/>
          <w:sz w:val="28"/>
          <w:szCs w:val="28"/>
          <w:lang w:val="ro-MD"/>
        </w:rPr>
        <w:t xml:space="preserve"> </w:t>
      </w:r>
      <w:r>
        <w:rPr>
          <w:rFonts w:asciiTheme="majorBidi" w:hAnsiTheme="majorBidi" w:cstheme="majorBidi"/>
          <w:sz w:val="28"/>
          <w:szCs w:val="28"/>
          <w:lang w:val="ro-MD"/>
        </w:rPr>
        <w:t xml:space="preserve">/ reciclare, </w:t>
      </w:r>
      <m:oMath>
        <m:f>
          <m:fPr>
            <m:ctrlPr>
              <w:rPr>
                <w:rFonts w:ascii="Cambria Math" w:hAnsi="Cambria Math" w:cstheme="majorBidi"/>
                <w:i/>
                <w:sz w:val="28"/>
                <w:szCs w:val="28"/>
                <w:lang w:val="ro-MD"/>
              </w:rPr>
            </m:ctrlPr>
          </m:fPr>
          <m:num>
            <m:r>
              <w:rPr>
                <w:rFonts w:ascii="Cambria Math" w:hAnsi="Cambria Math" w:cstheme="majorBidi"/>
                <w:sz w:val="28"/>
                <w:szCs w:val="28"/>
                <w:lang w:val="ro-MD"/>
              </w:rPr>
              <m:t>V1</m:t>
            </m:r>
          </m:num>
          <m:den>
            <m:r>
              <w:rPr>
                <w:rFonts w:ascii="Cambria Math" w:hAnsi="Cambria Math" w:cstheme="majorBidi"/>
                <w:sz w:val="28"/>
                <w:szCs w:val="28"/>
                <w:lang w:val="ro-MD"/>
              </w:rPr>
              <m:t>Ț1</m:t>
            </m:r>
          </m:den>
        </m:f>
      </m:oMath>
      <w:r>
        <w:rPr>
          <w:rFonts w:asciiTheme="majorBidi" w:hAnsiTheme="majorBidi" w:cstheme="majorBidi"/>
          <w:sz w:val="28"/>
          <w:szCs w:val="28"/>
          <w:lang w:val="ro-MD"/>
        </w:rPr>
        <w:t xml:space="preserve"> și </w:t>
      </w:r>
      <m:oMath>
        <m:f>
          <m:fPr>
            <m:ctrlPr>
              <w:rPr>
                <w:rFonts w:ascii="Cambria Math" w:hAnsi="Cambria Math" w:cstheme="majorBidi"/>
                <w:i/>
                <w:sz w:val="28"/>
                <w:szCs w:val="28"/>
                <w:lang w:val="ro-MD"/>
              </w:rPr>
            </m:ctrlPr>
          </m:fPr>
          <m:num>
            <m:r>
              <w:rPr>
                <w:rFonts w:ascii="Cambria Math" w:hAnsi="Cambria Math" w:cstheme="majorBidi"/>
                <w:sz w:val="28"/>
                <w:szCs w:val="28"/>
                <w:lang w:val="ro-MD"/>
              </w:rPr>
              <m:t>V2</m:t>
            </m:r>
          </m:num>
          <m:den>
            <m:r>
              <w:rPr>
                <w:rFonts w:ascii="Cambria Math" w:hAnsi="Cambria Math" w:cstheme="majorBidi"/>
                <w:sz w:val="28"/>
                <w:szCs w:val="28"/>
                <w:lang w:val="ro-MD"/>
              </w:rPr>
              <m:t>Ț2</m:t>
            </m:r>
          </m:den>
        </m:f>
      </m:oMath>
      <w:r>
        <w:rPr>
          <w:rFonts w:asciiTheme="majorBidi" w:hAnsiTheme="majorBidi" w:cstheme="majorBidi"/>
          <w:sz w:val="28"/>
          <w:szCs w:val="28"/>
          <w:lang w:val="ro-MD"/>
        </w:rPr>
        <w:t xml:space="preserve"> nu pot depăși valoarea de 1.</w:t>
      </w:r>
      <w:r w:rsidR="007F640D">
        <w:rPr>
          <w:rFonts w:asciiTheme="majorBidi" w:hAnsiTheme="majorBidi" w:cstheme="majorBidi"/>
          <w:sz w:val="28"/>
          <w:szCs w:val="28"/>
          <w:lang w:val="ro-MD"/>
        </w:rPr>
        <w:t>”</w:t>
      </w:r>
    </w:p>
    <w:p w14:paraId="45D73DE3" w14:textId="6123CAFE" w:rsidR="00EE43C4" w:rsidRPr="008442A1" w:rsidRDefault="00811FFB" w:rsidP="00030F5D">
      <w:pPr>
        <w:pStyle w:val="Listparagraf"/>
        <w:numPr>
          <w:ilvl w:val="0"/>
          <w:numId w:val="12"/>
        </w:numPr>
        <w:tabs>
          <w:tab w:val="left" w:pos="851"/>
        </w:tabs>
        <w:spacing w:line="276" w:lineRule="auto"/>
        <w:ind w:left="0" w:firstLine="567"/>
        <w:rPr>
          <w:rFonts w:asciiTheme="majorBidi" w:hAnsiTheme="majorBidi" w:cstheme="majorBidi"/>
          <w:sz w:val="28"/>
          <w:szCs w:val="28"/>
          <w:lang w:val="ro-MD"/>
        </w:rPr>
      </w:pPr>
      <w:r w:rsidRPr="344EEEEB">
        <w:rPr>
          <w:rFonts w:asciiTheme="majorBidi" w:hAnsiTheme="majorBidi" w:cstheme="majorBidi"/>
          <w:sz w:val="28"/>
          <w:szCs w:val="28"/>
          <w:lang w:val="ro-MD"/>
        </w:rPr>
        <w:t>A</w:t>
      </w:r>
      <w:r w:rsidR="00EE43C4" w:rsidRPr="344EEEEB">
        <w:rPr>
          <w:rFonts w:asciiTheme="majorBidi" w:hAnsiTheme="majorBidi" w:cstheme="majorBidi"/>
          <w:sz w:val="28"/>
          <w:szCs w:val="28"/>
          <w:lang w:val="ro-MD"/>
        </w:rPr>
        <w:t xml:space="preserve">lineatul (5) punctul 2) </w:t>
      </w:r>
      <w:r w:rsidRPr="344EEEEB">
        <w:rPr>
          <w:rFonts w:asciiTheme="majorBidi" w:hAnsiTheme="majorBidi" w:cstheme="majorBidi"/>
          <w:sz w:val="28"/>
          <w:szCs w:val="28"/>
          <w:lang w:val="ro-MD"/>
        </w:rPr>
        <w:t xml:space="preserve">se modifică și </w:t>
      </w:r>
      <w:r w:rsidR="00FF7705" w:rsidRPr="344EEEEB">
        <w:rPr>
          <w:rFonts w:asciiTheme="majorBidi" w:hAnsiTheme="majorBidi" w:cstheme="majorBidi"/>
          <w:sz w:val="28"/>
          <w:szCs w:val="28"/>
          <w:lang w:val="ro-MD"/>
        </w:rPr>
        <w:t>va avea următorul cuprins</w:t>
      </w:r>
      <w:r w:rsidR="00EE43C4" w:rsidRPr="344EEEEB">
        <w:rPr>
          <w:rFonts w:asciiTheme="majorBidi" w:hAnsiTheme="majorBidi" w:cstheme="majorBidi"/>
          <w:sz w:val="28"/>
          <w:szCs w:val="28"/>
          <w:lang w:val="ro-MD"/>
        </w:rPr>
        <w:t xml:space="preserve">: </w:t>
      </w:r>
    </w:p>
    <w:p w14:paraId="5D56F5A8" w14:textId="654CA357" w:rsidR="005509B4" w:rsidRPr="00327F35" w:rsidRDefault="00327F35" w:rsidP="00DC6485">
      <w:pPr>
        <w:pStyle w:val="Listparagraf"/>
        <w:tabs>
          <w:tab w:val="left" w:pos="851"/>
        </w:tabs>
        <w:spacing w:line="276" w:lineRule="auto"/>
        <w:ind w:left="0" w:firstLine="567"/>
        <w:rPr>
          <w:rFonts w:asciiTheme="majorBidi" w:hAnsiTheme="majorBidi" w:cstheme="majorBidi"/>
          <w:sz w:val="28"/>
          <w:szCs w:val="28"/>
          <w:lang w:val="ro-MD"/>
        </w:rPr>
      </w:pPr>
      <w:r>
        <w:rPr>
          <w:rFonts w:asciiTheme="majorBidi" w:hAnsiTheme="majorBidi" w:cstheme="majorBidi"/>
          <w:sz w:val="28"/>
          <w:szCs w:val="28"/>
          <w:lang w:val="ro-MD"/>
        </w:rPr>
        <w:t>„</w:t>
      </w:r>
      <w:r w:rsidR="006449D3" w:rsidRPr="00327F35">
        <w:rPr>
          <w:rFonts w:asciiTheme="majorBidi" w:hAnsiTheme="majorBidi" w:cstheme="majorBidi"/>
          <w:sz w:val="28"/>
          <w:szCs w:val="28"/>
          <w:lang w:val="ro-MD"/>
        </w:rPr>
        <w:t xml:space="preserve">2) pentru ambalaje - greutatea ambalajelor de fiecare tip de materiale din care </w:t>
      </w:r>
      <w:r w:rsidR="00811FFB" w:rsidRPr="00327F35">
        <w:rPr>
          <w:rFonts w:asciiTheme="majorBidi" w:hAnsiTheme="majorBidi" w:cstheme="majorBidi"/>
          <w:sz w:val="28"/>
          <w:szCs w:val="28"/>
          <w:lang w:val="ro-MD"/>
        </w:rPr>
        <w:t>s</w:t>
      </w:r>
      <w:r w:rsidRPr="00327F35">
        <w:rPr>
          <w:rFonts w:asciiTheme="majorBidi" w:hAnsiTheme="majorBidi" w:cstheme="majorBidi"/>
          <w:sz w:val="28"/>
          <w:szCs w:val="28"/>
          <w:lang w:val="ro-MD"/>
        </w:rPr>
        <w:t>u</w:t>
      </w:r>
      <w:r w:rsidR="00811FFB" w:rsidRPr="00327F35">
        <w:rPr>
          <w:rFonts w:asciiTheme="majorBidi" w:hAnsiTheme="majorBidi" w:cstheme="majorBidi"/>
          <w:sz w:val="28"/>
          <w:szCs w:val="28"/>
          <w:lang w:val="ro-MD"/>
        </w:rPr>
        <w:t>nt</w:t>
      </w:r>
      <w:r w:rsidR="006449D3" w:rsidRPr="00327F35">
        <w:rPr>
          <w:rFonts w:asciiTheme="majorBidi" w:hAnsiTheme="majorBidi" w:cstheme="majorBidi"/>
          <w:sz w:val="28"/>
          <w:szCs w:val="28"/>
          <w:lang w:val="ro-MD"/>
        </w:rPr>
        <w:t xml:space="preserve"> confecționate.”</w:t>
      </w:r>
    </w:p>
    <w:p w14:paraId="17AE11AE" w14:textId="5FC9D12E" w:rsidR="008E17F0" w:rsidRPr="007F640D" w:rsidRDefault="008E17F0" w:rsidP="00482EA8">
      <w:pPr>
        <w:pStyle w:val="Listparagraf"/>
        <w:numPr>
          <w:ilvl w:val="0"/>
          <w:numId w:val="12"/>
        </w:numPr>
        <w:tabs>
          <w:tab w:val="left" w:pos="993"/>
        </w:tabs>
        <w:spacing w:line="276" w:lineRule="auto"/>
        <w:ind w:left="0" w:firstLine="567"/>
        <w:rPr>
          <w:rFonts w:asciiTheme="majorBidi" w:hAnsiTheme="majorBidi" w:cstheme="majorBidi"/>
          <w:sz w:val="28"/>
          <w:szCs w:val="28"/>
          <w:lang w:val="ro-MD"/>
        </w:rPr>
      </w:pPr>
      <w:r w:rsidRPr="344EEEEB">
        <w:rPr>
          <w:rFonts w:asciiTheme="majorBidi" w:hAnsiTheme="majorBidi" w:cstheme="majorBidi"/>
          <w:sz w:val="28"/>
          <w:szCs w:val="28"/>
          <w:lang w:val="ro-MD"/>
        </w:rPr>
        <w:t>Articolul 14, alineatul (4)</w:t>
      </w:r>
      <w:r w:rsidR="00E23970">
        <w:rPr>
          <w:rFonts w:asciiTheme="majorBidi" w:hAnsiTheme="majorBidi" w:cstheme="majorBidi"/>
          <w:sz w:val="28"/>
          <w:szCs w:val="28"/>
          <w:lang w:val="ro-MD"/>
        </w:rPr>
        <w:t xml:space="preserve"> se modifică și</w:t>
      </w:r>
      <w:r w:rsidRPr="344EEEEB">
        <w:rPr>
          <w:rFonts w:asciiTheme="majorBidi" w:hAnsiTheme="majorBidi" w:cstheme="majorBidi"/>
          <w:sz w:val="28"/>
          <w:szCs w:val="28"/>
          <w:lang w:val="ro-MD"/>
        </w:rPr>
        <w:t xml:space="preserve"> va avea următorul conținut:</w:t>
      </w:r>
    </w:p>
    <w:p w14:paraId="310CEDC6" w14:textId="2153AD16" w:rsidR="008E17F0" w:rsidRPr="00F218DD" w:rsidRDefault="00F218DD" w:rsidP="00F218DD">
      <w:pPr>
        <w:tabs>
          <w:tab w:val="left" w:pos="851"/>
        </w:tabs>
        <w:spacing w:line="276" w:lineRule="auto"/>
        <w:ind w:firstLine="0"/>
        <w:rPr>
          <w:rFonts w:asciiTheme="majorBidi" w:hAnsiTheme="majorBidi" w:cstheme="majorBidi"/>
          <w:sz w:val="28"/>
          <w:szCs w:val="28"/>
          <w:lang w:val="ro-MD"/>
        </w:rPr>
      </w:pPr>
      <w:r>
        <w:rPr>
          <w:rFonts w:asciiTheme="majorBidi" w:hAnsiTheme="majorBidi" w:cstheme="majorBidi"/>
          <w:sz w:val="28"/>
          <w:szCs w:val="28"/>
          <w:lang w:val="ro-MD"/>
        </w:rPr>
        <w:tab/>
      </w:r>
      <w:r w:rsidR="008E17F0" w:rsidRPr="00F218DD">
        <w:rPr>
          <w:rFonts w:asciiTheme="majorBidi" w:hAnsiTheme="majorBidi" w:cstheme="majorBidi"/>
          <w:sz w:val="28"/>
          <w:szCs w:val="28"/>
          <w:lang w:val="ro-MD"/>
        </w:rPr>
        <w:t>„(4) Subiecții vizați la art. 11 alin. (1), care nu fac parte dintr-un sistem colectiv</w:t>
      </w:r>
      <w:r w:rsidR="00022927" w:rsidRPr="00F218DD">
        <w:rPr>
          <w:rFonts w:asciiTheme="majorBidi" w:hAnsiTheme="majorBidi" w:cstheme="majorBidi"/>
          <w:sz w:val="28"/>
          <w:szCs w:val="28"/>
          <w:lang w:val="ro-MD"/>
        </w:rPr>
        <w:t xml:space="preserve"> </w:t>
      </w:r>
      <w:r w:rsidR="008E17F0" w:rsidRPr="00F218DD">
        <w:rPr>
          <w:rFonts w:asciiTheme="majorBidi" w:hAnsiTheme="majorBidi" w:cstheme="majorBidi"/>
          <w:sz w:val="28"/>
          <w:szCs w:val="28"/>
          <w:lang w:val="ro-MD"/>
        </w:rPr>
        <w:t xml:space="preserve">sau nu s-au înregistrat ca </w:t>
      </w:r>
      <w:r w:rsidR="00022927" w:rsidRPr="00F218DD">
        <w:rPr>
          <w:rFonts w:asciiTheme="majorBidi" w:hAnsiTheme="majorBidi" w:cstheme="majorBidi"/>
          <w:sz w:val="28"/>
          <w:szCs w:val="28"/>
          <w:lang w:val="ro-MD"/>
        </w:rPr>
        <w:t>sistem individual</w:t>
      </w:r>
      <w:r w:rsidR="004F3FE6">
        <w:rPr>
          <w:rFonts w:asciiTheme="majorBidi" w:hAnsiTheme="majorBidi" w:cstheme="majorBidi"/>
          <w:sz w:val="28"/>
          <w:szCs w:val="28"/>
          <w:lang w:val="ro-MD"/>
        </w:rPr>
        <w:t>,</w:t>
      </w:r>
      <w:r w:rsidR="00022927" w:rsidRPr="00F218DD">
        <w:rPr>
          <w:rFonts w:asciiTheme="majorBidi" w:hAnsiTheme="majorBidi" w:cstheme="majorBidi"/>
          <w:sz w:val="28"/>
          <w:szCs w:val="28"/>
          <w:lang w:val="ro-MD"/>
        </w:rPr>
        <w:t xml:space="preserve"> </w:t>
      </w:r>
      <w:r w:rsidR="008E17F0" w:rsidRPr="00F218DD">
        <w:rPr>
          <w:rFonts w:asciiTheme="majorBidi" w:hAnsiTheme="majorBidi" w:cstheme="majorBidi"/>
          <w:sz w:val="28"/>
          <w:szCs w:val="28"/>
          <w:lang w:val="ro-MD"/>
        </w:rPr>
        <w:t>calculează și achită plățile corespunzătoare și prezintă darea de seamă respectivă lunar, p</w:t>
      </w:r>
      <w:r w:rsidR="4A471880" w:rsidRPr="00F218DD">
        <w:rPr>
          <w:rFonts w:asciiTheme="majorBidi" w:hAnsiTheme="majorBidi" w:cstheme="majorBidi"/>
          <w:sz w:val="28"/>
          <w:szCs w:val="28"/>
          <w:lang w:val="ro-MD"/>
        </w:rPr>
        <w:t>â</w:t>
      </w:r>
      <w:r w:rsidR="008E17F0" w:rsidRPr="00F218DD">
        <w:rPr>
          <w:rFonts w:asciiTheme="majorBidi" w:hAnsiTheme="majorBidi" w:cstheme="majorBidi"/>
          <w:sz w:val="28"/>
          <w:szCs w:val="28"/>
          <w:lang w:val="ro-MD"/>
        </w:rPr>
        <w:t>nă la data de 25 a lunii imediat următoare lunii de gestiune.</w:t>
      </w:r>
      <w:r w:rsidR="004F3FE6">
        <w:rPr>
          <w:rFonts w:asciiTheme="majorBidi" w:hAnsiTheme="majorBidi" w:cstheme="majorBidi"/>
          <w:sz w:val="28"/>
          <w:szCs w:val="28"/>
          <w:lang w:val="ro-MD"/>
        </w:rPr>
        <w:t>”</w:t>
      </w:r>
    </w:p>
    <w:p w14:paraId="62F71985" w14:textId="416B2AEA" w:rsidR="008E17F0" w:rsidRPr="007F640D" w:rsidRDefault="008E17F0" w:rsidP="00C46400">
      <w:pPr>
        <w:pStyle w:val="Listparagraf"/>
        <w:numPr>
          <w:ilvl w:val="0"/>
          <w:numId w:val="12"/>
        </w:numPr>
        <w:tabs>
          <w:tab w:val="left" w:pos="993"/>
        </w:tabs>
        <w:spacing w:line="276" w:lineRule="auto"/>
        <w:ind w:left="0" w:firstLine="567"/>
        <w:rPr>
          <w:rFonts w:asciiTheme="majorBidi" w:hAnsiTheme="majorBidi" w:cstheme="majorBidi"/>
          <w:sz w:val="28"/>
          <w:szCs w:val="28"/>
          <w:lang w:val="ro-MD"/>
        </w:rPr>
      </w:pPr>
      <w:r w:rsidRPr="344EEEEB">
        <w:rPr>
          <w:rFonts w:asciiTheme="majorBidi" w:hAnsiTheme="majorBidi" w:cstheme="majorBidi"/>
          <w:sz w:val="28"/>
          <w:szCs w:val="28"/>
          <w:lang w:val="ro-MD"/>
        </w:rPr>
        <w:t>După articolul 14, alineatul (4) se introdu</w:t>
      </w:r>
      <w:r w:rsidR="00022927" w:rsidRPr="344EEEEB">
        <w:rPr>
          <w:rFonts w:asciiTheme="majorBidi" w:hAnsiTheme="majorBidi" w:cstheme="majorBidi"/>
          <w:sz w:val="28"/>
          <w:szCs w:val="28"/>
          <w:lang w:val="ro-MD"/>
        </w:rPr>
        <w:t>c</w:t>
      </w:r>
      <w:r w:rsidR="00F148B1">
        <w:rPr>
          <w:rFonts w:asciiTheme="majorBidi" w:hAnsiTheme="majorBidi" w:cstheme="majorBidi"/>
          <w:sz w:val="28"/>
          <w:szCs w:val="28"/>
          <w:lang w:val="ro-MD"/>
        </w:rPr>
        <w:t>e</w:t>
      </w:r>
      <w:r w:rsidR="00022927" w:rsidRPr="344EEEEB">
        <w:rPr>
          <w:rFonts w:asciiTheme="majorBidi" w:hAnsiTheme="majorBidi" w:cstheme="majorBidi"/>
          <w:sz w:val="28"/>
          <w:szCs w:val="28"/>
          <w:lang w:val="ro-MD"/>
        </w:rPr>
        <w:t xml:space="preserve"> </w:t>
      </w:r>
      <w:r w:rsidRPr="344EEEEB">
        <w:rPr>
          <w:rFonts w:asciiTheme="majorBidi" w:hAnsiTheme="majorBidi" w:cstheme="majorBidi"/>
          <w:sz w:val="28"/>
          <w:szCs w:val="28"/>
          <w:lang w:val="ro-MD"/>
        </w:rPr>
        <w:t>alineat</w:t>
      </w:r>
      <w:r w:rsidR="00F148B1">
        <w:rPr>
          <w:rFonts w:asciiTheme="majorBidi" w:hAnsiTheme="majorBidi" w:cstheme="majorBidi"/>
          <w:sz w:val="28"/>
          <w:szCs w:val="28"/>
          <w:lang w:val="ro-MD"/>
        </w:rPr>
        <w:t>ul</w:t>
      </w:r>
      <w:r w:rsidR="00022927" w:rsidRPr="344EEEEB">
        <w:rPr>
          <w:rFonts w:asciiTheme="majorBidi" w:hAnsiTheme="majorBidi" w:cstheme="majorBidi"/>
          <w:sz w:val="28"/>
          <w:szCs w:val="28"/>
          <w:lang w:val="ro-MD"/>
        </w:rPr>
        <w:t xml:space="preserve"> (5)</w:t>
      </w:r>
      <w:r w:rsidRPr="344EEEEB">
        <w:rPr>
          <w:rFonts w:asciiTheme="majorBidi" w:hAnsiTheme="majorBidi" w:cstheme="majorBidi"/>
          <w:sz w:val="28"/>
          <w:szCs w:val="28"/>
          <w:lang w:val="ro-MD"/>
        </w:rPr>
        <w:t>, care v</w:t>
      </w:r>
      <w:r w:rsidR="00F148B1">
        <w:rPr>
          <w:rFonts w:asciiTheme="majorBidi" w:hAnsiTheme="majorBidi" w:cstheme="majorBidi"/>
          <w:sz w:val="28"/>
          <w:szCs w:val="28"/>
          <w:lang w:val="ro-MD"/>
        </w:rPr>
        <w:t>a</w:t>
      </w:r>
      <w:r w:rsidRPr="344EEEEB">
        <w:rPr>
          <w:rFonts w:asciiTheme="majorBidi" w:hAnsiTheme="majorBidi" w:cstheme="majorBidi"/>
          <w:sz w:val="28"/>
          <w:szCs w:val="28"/>
          <w:lang w:val="ro-MD"/>
        </w:rPr>
        <w:t xml:space="preserve"> avea următorul cuprins:</w:t>
      </w:r>
    </w:p>
    <w:p w14:paraId="5F2B8782" w14:textId="12CAE7E6" w:rsidR="00022927" w:rsidRPr="00C46400" w:rsidRDefault="00C46400" w:rsidP="00C46400">
      <w:pPr>
        <w:tabs>
          <w:tab w:val="left" w:pos="851"/>
        </w:tabs>
        <w:spacing w:line="276" w:lineRule="auto"/>
        <w:ind w:firstLine="0"/>
        <w:rPr>
          <w:rFonts w:asciiTheme="majorBidi" w:hAnsiTheme="majorBidi" w:cstheme="majorBidi"/>
          <w:sz w:val="28"/>
          <w:szCs w:val="28"/>
          <w:lang w:val="ro-MD"/>
        </w:rPr>
      </w:pPr>
      <w:r>
        <w:rPr>
          <w:rFonts w:asciiTheme="majorBidi" w:hAnsiTheme="majorBidi" w:cstheme="majorBidi"/>
          <w:sz w:val="28"/>
          <w:szCs w:val="28"/>
          <w:lang w:val="ro-MD"/>
        </w:rPr>
        <w:tab/>
      </w:r>
      <w:r w:rsidR="008E17F0" w:rsidRPr="00F148B1">
        <w:rPr>
          <w:rFonts w:asciiTheme="majorBidi" w:hAnsiTheme="majorBidi" w:cstheme="majorBidi"/>
          <w:sz w:val="28"/>
          <w:szCs w:val="28"/>
          <w:lang w:val="ro-MD"/>
        </w:rPr>
        <w:t xml:space="preserve">„(5) </w:t>
      </w:r>
      <w:r w:rsidR="00022927" w:rsidRPr="00F148B1">
        <w:rPr>
          <w:rFonts w:asciiTheme="majorBidi" w:hAnsiTheme="majorBidi" w:cstheme="majorBidi"/>
          <w:sz w:val="28"/>
          <w:szCs w:val="28"/>
          <w:lang w:val="ro-MD"/>
        </w:rPr>
        <w:t>Subiecții vizați la art. 11 alin. (1), care fac parte dintr-un sistem colectiv sau s-au înregistrat ca sistem individual calculează și achită plățile corespunzătoare</w:t>
      </w:r>
      <w:r w:rsidR="00F148B1" w:rsidRPr="00F148B1">
        <w:rPr>
          <w:rFonts w:asciiTheme="majorBidi" w:hAnsiTheme="majorBidi" w:cstheme="majorBidi"/>
          <w:sz w:val="28"/>
          <w:szCs w:val="28"/>
          <w:lang w:val="ro-MD"/>
        </w:rPr>
        <w:t xml:space="preserve"> și prezintă darea de seamă anuală</w:t>
      </w:r>
      <w:r w:rsidR="00022927" w:rsidRPr="00F148B1">
        <w:rPr>
          <w:rFonts w:asciiTheme="majorBidi" w:hAnsiTheme="majorBidi" w:cstheme="majorBidi"/>
          <w:sz w:val="28"/>
          <w:szCs w:val="28"/>
          <w:lang w:val="ro-MD"/>
        </w:rPr>
        <w:t>, p</w:t>
      </w:r>
      <w:r w:rsidR="04E2689B" w:rsidRPr="00F148B1">
        <w:rPr>
          <w:rFonts w:asciiTheme="majorBidi" w:hAnsiTheme="majorBidi" w:cstheme="majorBidi"/>
          <w:sz w:val="28"/>
          <w:szCs w:val="28"/>
          <w:lang w:val="ro-MD"/>
        </w:rPr>
        <w:t>â</w:t>
      </w:r>
      <w:r w:rsidR="00022927" w:rsidRPr="00F148B1">
        <w:rPr>
          <w:rFonts w:asciiTheme="majorBidi" w:hAnsiTheme="majorBidi" w:cstheme="majorBidi"/>
          <w:sz w:val="28"/>
          <w:szCs w:val="28"/>
          <w:lang w:val="ro-MD"/>
        </w:rPr>
        <w:t xml:space="preserve">nă la data de </w:t>
      </w:r>
      <w:r w:rsidR="00F148B1" w:rsidRPr="00F148B1">
        <w:rPr>
          <w:rFonts w:asciiTheme="majorBidi" w:hAnsiTheme="majorBidi" w:cstheme="majorBidi"/>
          <w:sz w:val="28"/>
          <w:szCs w:val="28"/>
          <w:lang w:val="ro-MD"/>
        </w:rPr>
        <w:t>25</w:t>
      </w:r>
      <w:r w:rsidR="00022927" w:rsidRPr="00F148B1">
        <w:rPr>
          <w:rFonts w:asciiTheme="majorBidi" w:hAnsiTheme="majorBidi" w:cstheme="majorBidi"/>
          <w:sz w:val="28"/>
          <w:szCs w:val="28"/>
          <w:lang w:val="ro-MD"/>
        </w:rPr>
        <w:t>.</w:t>
      </w:r>
      <w:r w:rsidR="18E35A8F" w:rsidRPr="00F148B1">
        <w:rPr>
          <w:rFonts w:asciiTheme="majorBidi" w:hAnsiTheme="majorBidi" w:cstheme="majorBidi"/>
          <w:sz w:val="28"/>
          <w:szCs w:val="28"/>
          <w:lang w:val="ro-MD"/>
        </w:rPr>
        <w:t>0</w:t>
      </w:r>
      <w:r w:rsidR="00F148B1" w:rsidRPr="00F148B1">
        <w:rPr>
          <w:rFonts w:asciiTheme="majorBidi" w:hAnsiTheme="majorBidi" w:cstheme="majorBidi"/>
          <w:sz w:val="28"/>
          <w:szCs w:val="28"/>
          <w:lang w:val="ro-MD"/>
        </w:rPr>
        <w:t>4</w:t>
      </w:r>
      <w:r w:rsidR="00022927" w:rsidRPr="00F148B1">
        <w:rPr>
          <w:rFonts w:asciiTheme="majorBidi" w:hAnsiTheme="majorBidi" w:cstheme="majorBidi"/>
          <w:sz w:val="28"/>
          <w:szCs w:val="28"/>
          <w:lang w:val="ro-MD"/>
        </w:rPr>
        <w:t xml:space="preserve"> a anului imediat următor anului de gestiune</w:t>
      </w:r>
      <w:r w:rsidR="008E17F0" w:rsidRPr="00F148B1">
        <w:rPr>
          <w:rFonts w:asciiTheme="majorBidi" w:hAnsiTheme="majorBidi" w:cstheme="majorBidi"/>
          <w:sz w:val="28"/>
          <w:szCs w:val="28"/>
          <w:lang w:val="ro-MD"/>
        </w:rPr>
        <w:t>.</w:t>
      </w:r>
      <w:r w:rsidR="00F148B1">
        <w:rPr>
          <w:rFonts w:asciiTheme="majorBidi" w:hAnsiTheme="majorBidi" w:cstheme="majorBidi"/>
          <w:sz w:val="28"/>
          <w:szCs w:val="28"/>
          <w:lang w:val="ro-MD"/>
        </w:rPr>
        <w:tab/>
      </w:r>
      <w:r w:rsidR="00F148B1">
        <w:rPr>
          <w:rFonts w:asciiTheme="majorBidi" w:hAnsiTheme="majorBidi" w:cstheme="majorBidi"/>
          <w:sz w:val="28"/>
          <w:szCs w:val="28"/>
          <w:lang w:val="ro-MD"/>
        </w:rPr>
        <w:tab/>
      </w:r>
    </w:p>
    <w:p w14:paraId="34AAE541" w14:textId="69B0CFEA" w:rsidR="00241692" w:rsidRPr="00C102BC" w:rsidRDefault="0009634A" w:rsidP="00F148B1">
      <w:pPr>
        <w:tabs>
          <w:tab w:val="left" w:pos="851"/>
        </w:tabs>
        <w:spacing w:line="276" w:lineRule="auto"/>
        <w:ind w:firstLine="0"/>
        <w:rPr>
          <w:rFonts w:asciiTheme="majorBidi" w:hAnsiTheme="majorBidi" w:cstheme="majorBidi"/>
          <w:sz w:val="28"/>
          <w:szCs w:val="28"/>
          <w:lang w:val="ro-MD"/>
        </w:rPr>
      </w:pPr>
      <w:r>
        <w:rPr>
          <w:rFonts w:asciiTheme="majorBidi" w:hAnsiTheme="majorBidi" w:cstheme="majorBidi"/>
          <w:sz w:val="28"/>
          <w:szCs w:val="28"/>
          <w:lang w:val="ro-MD"/>
        </w:rPr>
        <w:tab/>
      </w:r>
      <w:r w:rsidR="009F7847" w:rsidRPr="00C102BC">
        <w:rPr>
          <w:rFonts w:asciiTheme="majorBidi" w:hAnsiTheme="majorBidi" w:cstheme="majorBidi"/>
          <w:sz w:val="28"/>
          <w:szCs w:val="28"/>
          <w:lang w:val="ro-MD"/>
        </w:rPr>
        <w:t>La anexa nr.</w:t>
      </w:r>
      <w:r w:rsidR="00E833CA" w:rsidRPr="00C102BC">
        <w:rPr>
          <w:rFonts w:asciiTheme="majorBidi" w:hAnsiTheme="majorBidi" w:cstheme="majorBidi"/>
          <w:sz w:val="28"/>
          <w:szCs w:val="28"/>
          <w:lang w:val="ro-MD"/>
        </w:rPr>
        <w:t xml:space="preserve"> </w:t>
      </w:r>
      <w:r w:rsidR="009F7847" w:rsidRPr="00C102BC">
        <w:rPr>
          <w:rFonts w:asciiTheme="majorBidi" w:hAnsiTheme="majorBidi" w:cstheme="majorBidi"/>
          <w:sz w:val="28"/>
          <w:szCs w:val="28"/>
          <w:lang w:val="ro-MD"/>
        </w:rPr>
        <w:t>8</w:t>
      </w:r>
      <w:r w:rsidR="00C102BC">
        <w:rPr>
          <w:rFonts w:asciiTheme="majorBidi" w:hAnsiTheme="majorBidi" w:cstheme="majorBidi"/>
          <w:sz w:val="28"/>
          <w:szCs w:val="28"/>
          <w:lang w:val="ro-MD"/>
        </w:rPr>
        <w:t>, p</w:t>
      </w:r>
      <w:r w:rsidR="009F7847" w:rsidRPr="00C102BC">
        <w:rPr>
          <w:rFonts w:asciiTheme="majorBidi" w:hAnsiTheme="majorBidi" w:cstheme="majorBidi"/>
          <w:sz w:val="28"/>
          <w:szCs w:val="28"/>
          <w:lang w:val="ro-MD"/>
        </w:rPr>
        <w:t>oziți</w:t>
      </w:r>
      <w:r w:rsidR="003E37F4" w:rsidRPr="00C102BC">
        <w:rPr>
          <w:rFonts w:asciiTheme="majorBidi" w:hAnsiTheme="majorBidi" w:cstheme="majorBidi"/>
          <w:sz w:val="28"/>
          <w:szCs w:val="28"/>
          <w:lang w:val="ro-MD"/>
        </w:rPr>
        <w:t>ile</w:t>
      </w:r>
      <w:r w:rsidR="009F7847" w:rsidRPr="00C102BC">
        <w:rPr>
          <w:rFonts w:asciiTheme="majorBidi" w:hAnsiTheme="majorBidi" w:cstheme="majorBidi"/>
          <w:sz w:val="28"/>
          <w:szCs w:val="28"/>
          <w:lang w:val="ro-MD"/>
        </w:rPr>
        <w:t xml:space="preserve"> tarifar</w:t>
      </w:r>
      <w:r w:rsidR="003E37F4" w:rsidRPr="00C102BC">
        <w:rPr>
          <w:rFonts w:asciiTheme="majorBidi" w:hAnsiTheme="majorBidi" w:cstheme="majorBidi"/>
          <w:sz w:val="28"/>
          <w:szCs w:val="28"/>
          <w:lang w:val="ro-MD"/>
        </w:rPr>
        <w:t>e</w:t>
      </w:r>
      <w:r w:rsidR="009F7847" w:rsidRPr="00C102BC">
        <w:rPr>
          <w:rFonts w:asciiTheme="majorBidi" w:hAnsiTheme="majorBidi" w:cstheme="majorBidi"/>
          <w:sz w:val="28"/>
          <w:szCs w:val="28"/>
          <w:lang w:val="ro-MD"/>
        </w:rPr>
        <w:t xml:space="preserve"> 3923</w:t>
      </w:r>
      <w:r w:rsidR="003E37F4" w:rsidRPr="00C102BC">
        <w:rPr>
          <w:rFonts w:asciiTheme="majorBidi" w:hAnsiTheme="majorBidi" w:cstheme="majorBidi"/>
          <w:sz w:val="28"/>
          <w:szCs w:val="28"/>
          <w:lang w:val="ro-MD"/>
        </w:rPr>
        <w:t xml:space="preserve">, </w:t>
      </w:r>
      <w:r w:rsidR="0077587E" w:rsidRPr="00C102BC">
        <w:rPr>
          <w:rFonts w:asciiTheme="majorBidi" w:hAnsiTheme="majorBidi" w:cstheme="majorBidi"/>
          <w:sz w:val="28"/>
          <w:szCs w:val="28"/>
          <w:lang w:val="ro-MD"/>
        </w:rPr>
        <w:t>4819 20 000</w:t>
      </w:r>
      <w:r w:rsidR="004153B3" w:rsidRPr="00C102BC">
        <w:rPr>
          <w:rFonts w:asciiTheme="majorBidi" w:hAnsiTheme="majorBidi" w:cstheme="majorBidi"/>
          <w:sz w:val="28"/>
          <w:szCs w:val="28"/>
          <w:lang w:val="ro-MD"/>
        </w:rPr>
        <w:t>, 4819, 7612</w:t>
      </w:r>
      <w:r w:rsidR="0077587E" w:rsidRPr="00C102BC">
        <w:rPr>
          <w:rFonts w:asciiTheme="majorBidi" w:hAnsiTheme="majorBidi" w:cstheme="majorBidi"/>
          <w:sz w:val="28"/>
          <w:szCs w:val="28"/>
          <w:lang w:val="ro-MD"/>
        </w:rPr>
        <w:t xml:space="preserve"> </w:t>
      </w:r>
      <w:r w:rsidR="009F7847" w:rsidRPr="00C102BC">
        <w:rPr>
          <w:rFonts w:asciiTheme="majorBidi" w:hAnsiTheme="majorBidi" w:cstheme="majorBidi"/>
          <w:sz w:val="28"/>
          <w:szCs w:val="28"/>
          <w:lang w:val="ro-MD"/>
        </w:rPr>
        <w:t>se exclud</w:t>
      </w:r>
      <w:r w:rsidR="005532A6" w:rsidRPr="00C102BC">
        <w:rPr>
          <w:rFonts w:asciiTheme="majorBidi" w:hAnsiTheme="majorBidi" w:cstheme="majorBidi"/>
          <w:sz w:val="28"/>
          <w:szCs w:val="28"/>
          <w:lang w:val="ro-MD"/>
        </w:rPr>
        <w:t>.</w:t>
      </w:r>
    </w:p>
    <w:p w14:paraId="0A34F33C" w14:textId="20487048" w:rsidR="00BE798B" w:rsidRDefault="00BE798B" w:rsidP="003E483A">
      <w:pPr>
        <w:pStyle w:val="Listparagraf"/>
        <w:numPr>
          <w:ilvl w:val="0"/>
          <w:numId w:val="12"/>
        </w:numPr>
        <w:tabs>
          <w:tab w:val="left" w:pos="993"/>
        </w:tabs>
        <w:spacing w:line="276" w:lineRule="auto"/>
        <w:ind w:left="0" w:firstLine="567"/>
        <w:rPr>
          <w:rFonts w:asciiTheme="majorBidi" w:hAnsiTheme="majorBidi" w:cstheme="majorBidi"/>
          <w:sz w:val="28"/>
          <w:szCs w:val="28"/>
          <w:lang w:val="ro-MD"/>
        </w:rPr>
      </w:pPr>
      <w:r w:rsidRPr="344EEEEB">
        <w:rPr>
          <w:rFonts w:asciiTheme="majorBidi" w:hAnsiTheme="majorBidi" w:cstheme="majorBidi"/>
          <w:sz w:val="28"/>
          <w:szCs w:val="28"/>
          <w:lang w:val="ro-MD"/>
        </w:rPr>
        <w:t>Se introduce articolul 20, care va avea următorul cuprins:</w:t>
      </w:r>
    </w:p>
    <w:p w14:paraId="68519687" w14:textId="77777777" w:rsidR="00505CC4" w:rsidRDefault="00022927" w:rsidP="007F640D">
      <w:pPr>
        <w:pStyle w:val="Listparagraf"/>
        <w:spacing w:line="276" w:lineRule="auto"/>
        <w:ind w:left="284" w:firstLine="426"/>
        <w:rPr>
          <w:rFonts w:asciiTheme="majorBidi" w:hAnsiTheme="majorBidi" w:cstheme="majorBidi"/>
          <w:sz w:val="28"/>
          <w:szCs w:val="28"/>
          <w:lang w:val="ro-MD"/>
        </w:rPr>
      </w:pPr>
      <w:r>
        <w:rPr>
          <w:rFonts w:asciiTheme="majorBidi" w:hAnsiTheme="majorBidi" w:cstheme="majorBidi"/>
          <w:sz w:val="28"/>
          <w:szCs w:val="28"/>
          <w:lang w:val="ro-MD"/>
        </w:rPr>
        <w:t>„</w:t>
      </w:r>
      <w:r w:rsidR="004D3F14" w:rsidRPr="00505CC4">
        <w:rPr>
          <w:rFonts w:asciiTheme="majorBidi" w:hAnsiTheme="majorBidi" w:cstheme="majorBidi"/>
          <w:b/>
          <w:bCs/>
          <w:sz w:val="28"/>
          <w:szCs w:val="28"/>
          <w:lang w:val="ro-MD"/>
        </w:rPr>
        <w:t>Articolul 20</w:t>
      </w:r>
      <w:r w:rsidR="00505CC4" w:rsidRPr="00505CC4">
        <w:rPr>
          <w:rFonts w:asciiTheme="majorBidi" w:hAnsiTheme="majorBidi" w:cstheme="majorBidi"/>
          <w:b/>
          <w:bCs/>
          <w:sz w:val="28"/>
          <w:szCs w:val="28"/>
          <w:lang w:val="ro-MD"/>
        </w:rPr>
        <w:t>.</w:t>
      </w:r>
    </w:p>
    <w:p w14:paraId="63C7F046" w14:textId="47DA9A37" w:rsidR="00022927" w:rsidRDefault="00022927" w:rsidP="007F640D">
      <w:pPr>
        <w:pStyle w:val="Listparagraf"/>
        <w:spacing w:line="276" w:lineRule="auto"/>
        <w:ind w:left="284" w:firstLine="426"/>
        <w:rPr>
          <w:rFonts w:asciiTheme="majorBidi" w:hAnsiTheme="majorBidi" w:cstheme="majorBidi"/>
          <w:sz w:val="28"/>
          <w:szCs w:val="28"/>
          <w:lang w:val="ro-MD"/>
        </w:rPr>
      </w:pPr>
      <w:r w:rsidRPr="00022927">
        <w:rPr>
          <w:rFonts w:asciiTheme="majorBidi" w:hAnsiTheme="majorBidi" w:cstheme="majorBidi"/>
          <w:sz w:val="28"/>
          <w:szCs w:val="28"/>
          <w:lang w:val="ro-MD"/>
        </w:rPr>
        <w:t xml:space="preserve">Pentru anul 2023, țintele </w:t>
      </w:r>
      <w:r w:rsidR="00A12D4F">
        <w:rPr>
          <w:rFonts w:asciiTheme="majorBidi" w:hAnsiTheme="majorBidi" w:cstheme="majorBidi"/>
          <w:sz w:val="28"/>
          <w:szCs w:val="28"/>
          <w:lang w:val="ro-MD"/>
        </w:rPr>
        <w:t xml:space="preserve">de colectare și reciclare </w:t>
      </w:r>
      <w:r w:rsidRPr="00022927">
        <w:rPr>
          <w:rFonts w:asciiTheme="majorBidi" w:hAnsiTheme="majorBidi" w:cstheme="majorBidi"/>
          <w:sz w:val="28"/>
          <w:szCs w:val="28"/>
          <w:lang w:val="ro-MD"/>
        </w:rPr>
        <w:t xml:space="preserve">se calculează având ca bază de calcul ambalajele puse pe piață începând cu data </w:t>
      </w:r>
      <w:r w:rsidR="005931FC">
        <w:rPr>
          <w:rFonts w:asciiTheme="majorBidi" w:hAnsiTheme="majorBidi" w:cstheme="majorBidi"/>
          <w:sz w:val="28"/>
          <w:szCs w:val="28"/>
          <w:lang w:val="ro-MD"/>
        </w:rPr>
        <w:t>intrării în vigoare a prezentei legi</w:t>
      </w:r>
      <w:r>
        <w:rPr>
          <w:rFonts w:asciiTheme="majorBidi" w:hAnsiTheme="majorBidi" w:cstheme="majorBidi"/>
          <w:sz w:val="28"/>
          <w:szCs w:val="28"/>
          <w:lang w:val="ro-MD"/>
        </w:rPr>
        <w:t>”</w:t>
      </w:r>
    </w:p>
    <w:p w14:paraId="10AAB8E8" w14:textId="21E9BCFB" w:rsidR="3A298A0D" w:rsidRDefault="3A298A0D" w:rsidP="00EC0A8E">
      <w:pPr>
        <w:pStyle w:val="Listparagraf"/>
        <w:tabs>
          <w:tab w:val="left" w:pos="1122"/>
        </w:tabs>
        <w:spacing w:line="276" w:lineRule="auto"/>
        <w:ind w:left="0" w:firstLine="567"/>
        <w:jc w:val="left"/>
        <w:rPr>
          <w:rFonts w:asciiTheme="majorBidi" w:hAnsiTheme="majorBidi" w:cstheme="majorBidi"/>
          <w:sz w:val="28"/>
          <w:szCs w:val="28"/>
          <w:lang w:val="ro-MD"/>
        </w:rPr>
      </w:pPr>
    </w:p>
    <w:p w14:paraId="1320DB37" w14:textId="77777777" w:rsidR="76B5ADB3" w:rsidRDefault="76B5ADB3" w:rsidP="00037D80">
      <w:pPr>
        <w:pStyle w:val="Listparagraf"/>
        <w:tabs>
          <w:tab w:val="left" w:pos="1122"/>
        </w:tabs>
        <w:spacing w:line="276" w:lineRule="auto"/>
        <w:ind w:left="0" w:firstLine="567"/>
        <w:jc w:val="right"/>
        <w:rPr>
          <w:rFonts w:asciiTheme="majorBidi" w:hAnsiTheme="majorBidi" w:cstheme="majorBidi"/>
          <w:sz w:val="28"/>
          <w:szCs w:val="28"/>
          <w:lang w:val="ro-MD"/>
        </w:rPr>
      </w:pPr>
    </w:p>
    <w:p w14:paraId="67B40B31" w14:textId="1AE79B4F" w:rsidR="3A298A0D" w:rsidRDefault="3A298A0D" w:rsidP="00037D80">
      <w:pPr>
        <w:pStyle w:val="Listparagraf"/>
        <w:tabs>
          <w:tab w:val="left" w:pos="1122"/>
        </w:tabs>
        <w:spacing w:line="276" w:lineRule="auto"/>
        <w:ind w:left="0" w:firstLine="567"/>
        <w:rPr>
          <w:rFonts w:asciiTheme="majorBidi" w:hAnsiTheme="majorBidi" w:cstheme="majorBidi"/>
          <w:b/>
          <w:bCs/>
          <w:sz w:val="28"/>
          <w:szCs w:val="28"/>
          <w:lang w:val="ro-MD"/>
        </w:rPr>
      </w:pPr>
      <w:r w:rsidRPr="76B5ADB3">
        <w:rPr>
          <w:rFonts w:asciiTheme="majorBidi" w:hAnsiTheme="majorBidi" w:cstheme="majorBidi"/>
          <w:b/>
          <w:bCs/>
          <w:sz w:val="28"/>
          <w:szCs w:val="28"/>
          <w:lang w:val="ro-MD"/>
        </w:rPr>
        <w:lastRenderedPageBreak/>
        <w:t>Art. II. - Dispoziții finale</w:t>
      </w:r>
    </w:p>
    <w:p w14:paraId="0C804B04" w14:textId="51858623" w:rsidR="3083AAB0" w:rsidRDefault="3083AAB0" w:rsidP="003F4AFF">
      <w:pPr>
        <w:pStyle w:val="Listparagraf"/>
        <w:numPr>
          <w:ilvl w:val="0"/>
          <w:numId w:val="14"/>
        </w:numPr>
        <w:tabs>
          <w:tab w:val="left" w:pos="851"/>
        </w:tabs>
        <w:spacing w:line="276" w:lineRule="auto"/>
        <w:ind w:left="0" w:firstLine="567"/>
        <w:rPr>
          <w:rFonts w:asciiTheme="majorBidi" w:hAnsiTheme="majorBidi" w:cstheme="majorBidi"/>
          <w:sz w:val="28"/>
          <w:szCs w:val="28"/>
          <w:lang w:val="ro-MD"/>
        </w:rPr>
      </w:pPr>
      <w:r w:rsidRPr="344EEEEB">
        <w:rPr>
          <w:rFonts w:asciiTheme="majorBidi" w:hAnsiTheme="majorBidi" w:cstheme="majorBidi"/>
          <w:sz w:val="28"/>
          <w:szCs w:val="28"/>
          <w:lang w:val="ro-MD"/>
        </w:rPr>
        <w:t>P</w:t>
      </w:r>
      <w:r w:rsidR="3A298A0D" w:rsidRPr="344EEEEB">
        <w:rPr>
          <w:rFonts w:asciiTheme="majorBidi" w:hAnsiTheme="majorBidi" w:cstheme="majorBidi"/>
          <w:sz w:val="28"/>
          <w:szCs w:val="28"/>
          <w:lang w:val="ro-MD"/>
        </w:rPr>
        <w:t xml:space="preserve">rezenta lege intră în vigoare la </w:t>
      </w:r>
      <w:r w:rsidR="10DFE163" w:rsidRPr="344EEEEB">
        <w:rPr>
          <w:rFonts w:asciiTheme="majorBidi" w:hAnsiTheme="majorBidi" w:cstheme="majorBidi"/>
          <w:sz w:val="28"/>
          <w:szCs w:val="28"/>
          <w:lang w:val="ro-MD"/>
        </w:rPr>
        <w:t>o lună de la data publicării în monitorul oficial.</w:t>
      </w:r>
    </w:p>
    <w:p w14:paraId="39CF8351" w14:textId="75B5306B" w:rsidR="3A298A0D" w:rsidRDefault="3A298A0D" w:rsidP="003F4AFF">
      <w:pPr>
        <w:pStyle w:val="Listparagraf"/>
        <w:numPr>
          <w:ilvl w:val="0"/>
          <w:numId w:val="14"/>
        </w:numPr>
        <w:tabs>
          <w:tab w:val="left" w:pos="851"/>
        </w:tabs>
        <w:spacing w:line="276" w:lineRule="auto"/>
        <w:ind w:left="0" w:firstLine="567"/>
        <w:rPr>
          <w:rFonts w:asciiTheme="majorBidi" w:hAnsiTheme="majorBidi" w:cstheme="majorBidi"/>
          <w:sz w:val="28"/>
          <w:szCs w:val="28"/>
          <w:lang w:val="ro-MD"/>
        </w:rPr>
      </w:pPr>
      <w:r w:rsidRPr="76B5ADB3">
        <w:rPr>
          <w:rFonts w:asciiTheme="majorBidi" w:hAnsiTheme="majorBidi" w:cstheme="majorBidi"/>
          <w:sz w:val="28"/>
          <w:szCs w:val="28"/>
          <w:lang w:val="ro-MD"/>
        </w:rPr>
        <w:t xml:space="preserve">Guvernul, în termen de 3 luni de la data publicării prezentei legi, va aduce actele sale normative în concordanță cu aceasta. </w:t>
      </w:r>
    </w:p>
    <w:p w14:paraId="5D70EC44" w14:textId="77777777" w:rsidR="76B5ADB3" w:rsidRDefault="76B5ADB3" w:rsidP="00037D80">
      <w:pPr>
        <w:pStyle w:val="Listparagraf"/>
        <w:tabs>
          <w:tab w:val="left" w:pos="1122"/>
        </w:tabs>
        <w:spacing w:line="276" w:lineRule="auto"/>
        <w:ind w:left="0" w:firstLine="567"/>
        <w:rPr>
          <w:rFonts w:ascii="Arial" w:hAnsi="Arial" w:cs="Arial"/>
          <w:sz w:val="22"/>
          <w:szCs w:val="22"/>
          <w:lang w:val="ro-MD"/>
        </w:rPr>
      </w:pPr>
    </w:p>
    <w:p w14:paraId="55848EFA" w14:textId="77777777" w:rsidR="76B5ADB3" w:rsidRDefault="76B5ADB3" w:rsidP="00037D80">
      <w:pPr>
        <w:pStyle w:val="Listparagraf"/>
        <w:tabs>
          <w:tab w:val="left" w:pos="1122"/>
        </w:tabs>
        <w:spacing w:line="276" w:lineRule="auto"/>
        <w:ind w:left="0" w:firstLine="567"/>
        <w:rPr>
          <w:rFonts w:ascii="Arial" w:hAnsi="Arial" w:cs="Arial"/>
          <w:b/>
          <w:bCs/>
          <w:sz w:val="22"/>
          <w:szCs w:val="22"/>
          <w:lang w:val="ro-MD"/>
        </w:rPr>
      </w:pPr>
    </w:p>
    <w:p w14:paraId="1401C06E" w14:textId="77777777" w:rsidR="76B5ADB3" w:rsidRDefault="76B5ADB3" w:rsidP="00037D80">
      <w:pPr>
        <w:pStyle w:val="Listparagraf"/>
        <w:tabs>
          <w:tab w:val="left" w:pos="1122"/>
        </w:tabs>
        <w:spacing w:line="276" w:lineRule="auto"/>
        <w:ind w:left="0" w:firstLine="567"/>
        <w:rPr>
          <w:rFonts w:ascii="Arial" w:hAnsi="Arial" w:cs="Arial"/>
          <w:b/>
          <w:bCs/>
          <w:sz w:val="22"/>
          <w:szCs w:val="22"/>
          <w:lang w:val="ro-MD"/>
        </w:rPr>
      </w:pPr>
    </w:p>
    <w:p w14:paraId="02B7333B" w14:textId="0D51787A" w:rsidR="3A298A0D" w:rsidRDefault="3A298A0D" w:rsidP="00037D80">
      <w:pPr>
        <w:pStyle w:val="Listparagraf"/>
        <w:tabs>
          <w:tab w:val="left" w:pos="1122"/>
        </w:tabs>
        <w:spacing w:line="276" w:lineRule="auto"/>
        <w:ind w:left="0" w:firstLine="567"/>
        <w:rPr>
          <w:rFonts w:asciiTheme="majorBidi" w:hAnsiTheme="majorBidi" w:cstheme="majorBidi"/>
          <w:b/>
          <w:bCs/>
          <w:sz w:val="28"/>
          <w:szCs w:val="28"/>
          <w:lang w:val="ro-MD"/>
        </w:rPr>
      </w:pPr>
      <w:r w:rsidRPr="76B5ADB3">
        <w:rPr>
          <w:rFonts w:asciiTheme="majorBidi" w:hAnsiTheme="majorBidi" w:cstheme="majorBidi"/>
          <w:b/>
          <w:bCs/>
          <w:sz w:val="28"/>
          <w:szCs w:val="28"/>
          <w:lang w:val="ro-MD"/>
        </w:rPr>
        <w:t>Președintele Parlamentului</w:t>
      </w:r>
    </w:p>
    <w:p w14:paraId="24B203B1" w14:textId="68E22890" w:rsidR="76B5ADB3" w:rsidRDefault="76B5ADB3" w:rsidP="00037D80">
      <w:pPr>
        <w:pStyle w:val="Listparagraf"/>
        <w:tabs>
          <w:tab w:val="left" w:pos="1122"/>
        </w:tabs>
        <w:spacing w:line="276" w:lineRule="auto"/>
        <w:ind w:left="0" w:firstLine="567"/>
        <w:rPr>
          <w:rFonts w:ascii="Arial" w:hAnsi="Arial" w:cs="Arial"/>
          <w:i/>
          <w:iCs/>
          <w:sz w:val="22"/>
          <w:szCs w:val="22"/>
          <w:lang w:val="ro-MD"/>
        </w:rPr>
      </w:pPr>
    </w:p>
    <w:p w14:paraId="322B1905" w14:textId="2D3873BA" w:rsidR="76B5ADB3" w:rsidRDefault="76B5ADB3" w:rsidP="00037D80">
      <w:pPr>
        <w:pStyle w:val="Listparagraf"/>
        <w:tabs>
          <w:tab w:val="left" w:pos="1122"/>
        </w:tabs>
        <w:spacing w:line="276" w:lineRule="auto"/>
        <w:ind w:left="0" w:firstLine="567"/>
        <w:rPr>
          <w:rFonts w:ascii="Arial" w:hAnsi="Arial" w:cs="Arial"/>
          <w:i/>
          <w:iCs/>
          <w:sz w:val="22"/>
          <w:szCs w:val="22"/>
          <w:lang w:val="ro-MD"/>
        </w:rPr>
      </w:pPr>
    </w:p>
    <w:p w14:paraId="7F788969" w14:textId="1CEFC752" w:rsidR="76B5ADB3" w:rsidRDefault="76B5ADB3" w:rsidP="00037D80">
      <w:pPr>
        <w:pStyle w:val="Listparagraf"/>
        <w:tabs>
          <w:tab w:val="left" w:pos="1122"/>
        </w:tabs>
        <w:spacing w:line="276" w:lineRule="auto"/>
        <w:ind w:left="0" w:firstLine="567"/>
        <w:rPr>
          <w:rFonts w:ascii="Arial" w:hAnsi="Arial" w:cs="Arial"/>
          <w:i/>
          <w:iCs/>
          <w:sz w:val="22"/>
          <w:szCs w:val="22"/>
          <w:lang w:val="ro-MD"/>
        </w:rPr>
      </w:pPr>
    </w:p>
    <w:p w14:paraId="4C9F6F52" w14:textId="5C468E79" w:rsidR="76B5ADB3" w:rsidRDefault="76B5ADB3" w:rsidP="00037D80">
      <w:pPr>
        <w:pStyle w:val="Listparagraf"/>
        <w:tabs>
          <w:tab w:val="left" w:pos="1122"/>
        </w:tabs>
        <w:spacing w:line="276" w:lineRule="auto"/>
        <w:ind w:left="0" w:firstLine="567"/>
        <w:rPr>
          <w:rFonts w:ascii="Arial" w:hAnsi="Arial" w:cs="Arial"/>
          <w:i/>
          <w:iCs/>
          <w:sz w:val="22"/>
          <w:szCs w:val="22"/>
          <w:lang w:val="ro-MD"/>
        </w:rPr>
      </w:pPr>
    </w:p>
    <w:sectPr w:rsidR="76B5ADB3" w:rsidSect="00811FFB">
      <w:footerReference w:type="default" r:id="rId11"/>
      <w:pgSz w:w="11906" w:h="16838"/>
      <w:pgMar w:top="851" w:right="849"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BC6F3" w14:textId="77777777" w:rsidR="00FF0EA7" w:rsidRDefault="00FF0EA7" w:rsidP="00670A5E">
      <w:r>
        <w:separator/>
      </w:r>
    </w:p>
  </w:endnote>
  <w:endnote w:type="continuationSeparator" w:id="0">
    <w:p w14:paraId="0D9765E2" w14:textId="77777777" w:rsidR="00FF0EA7" w:rsidRDefault="00FF0EA7" w:rsidP="0067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567506"/>
      <w:docPartObj>
        <w:docPartGallery w:val="Page Numbers (Bottom of Page)"/>
        <w:docPartUnique/>
      </w:docPartObj>
    </w:sdtPr>
    <w:sdtEndPr>
      <w:rPr>
        <w:noProof/>
      </w:rPr>
    </w:sdtEndPr>
    <w:sdtContent>
      <w:p w14:paraId="5A5C77B1" w14:textId="693EB173" w:rsidR="00453E24" w:rsidRDefault="00247E0A">
        <w:pPr>
          <w:pStyle w:val="Subsol"/>
          <w:jc w:val="right"/>
        </w:pPr>
        <w:r>
          <w:fldChar w:fldCharType="begin"/>
        </w:r>
        <w:r w:rsidR="00453E24">
          <w:instrText xml:space="preserve"> PAGE   \* MERGEFORMAT </w:instrText>
        </w:r>
        <w:r>
          <w:fldChar w:fldCharType="separate"/>
        </w:r>
        <w:r w:rsidR="00F8586C">
          <w:rPr>
            <w:noProof/>
          </w:rPr>
          <w:t>4</w:t>
        </w:r>
        <w:r>
          <w:rPr>
            <w:noProof/>
          </w:rPr>
          <w:fldChar w:fldCharType="end"/>
        </w:r>
      </w:p>
    </w:sdtContent>
  </w:sdt>
  <w:p w14:paraId="2868A63B" w14:textId="77777777" w:rsidR="00453E24" w:rsidRDefault="00453E24">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A7F61" w14:textId="77777777" w:rsidR="00FF0EA7" w:rsidRDefault="00FF0EA7" w:rsidP="00670A5E">
      <w:r>
        <w:separator/>
      </w:r>
    </w:p>
  </w:footnote>
  <w:footnote w:type="continuationSeparator" w:id="0">
    <w:p w14:paraId="011A60E2" w14:textId="77777777" w:rsidR="00FF0EA7" w:rsidRDefault="00FF0EA7" w:rsidP="00670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115C"/>
    <w:multiLevelType w:val="hybridMultilevel"/>
    <w:tmpl w:val="6C240856"/>
    <w:lvl w:ilvl="0" w:tplc="B2DE888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F9DE915"/>
    <w:multiLevelType w:val="multilevel"/>
    <w:tmpl w:val="8E1099B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1765A9"/>
    <w:multiLevelType w:val="hybridMultilevel"/>
    <w:tmpl w:val="7CFC46B2"/>
    <w:lvl w:ilvl="0" w:tplc="C13004DA">
      <w:start w:val="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1EEC04D3"/>
    <w:multiLevelType w:val="hybridMultilevel"/>
    <w:tmpl w:val="F388597C"/>
    <w:lvl w:ilvl="0" w:tplc="C40CAE08">
      <w:start w:val="1"/>
      <w:numFmt w:val="decimal"/>
      <w:lvlText w:val="%1)"/>
      <w:lvlJc w:val="left"/>
      <w:pPr>
        <w:ind w:left="927" w:hanging="360"/>
      </w:pPr>
      <w:rPr>
        <w:rFonts w:hint="default"/>
      </w:rPr>
    </w:lvl>
    <w:lvl w:ilvl="1" w:tplc="08180019" w:tentative="1">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4" w15:restartNumberingAfterBreak="0">
    <w:nsid w:val="30ED37E3"/>
    <w:multiLevelType w:val="hybridMultilevel"/>
    <w:tmpl w:val="AD9810DE"/>
    <w:lvl w:ilvl="0" w:tplc="33824C54">
      <w:start w:val="6000"/>
      <w:numFmt w:val="bullet"/>
      <w:lvlText w:val=""/>
      <w:lvlJc w:val="left"/>
      <w:pPr>
        <w:ind w:left="720" w:hanging="360"/>
      </w:pPr>
      <w:rPr>
        <w:rFonts w:ascii="Symbol" w:eastAsia="Times New Roman" w:hAnsi="Symbol" w:cstheme="majorBidi"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5" w15:restartNumberingAfterBreak="0">
    <w:nsid w:val="3A9E72C7"/>
    <w:multiLevelType w:val="hybridMultilevel"/>
    <w:tmpl w:val="48E02CB2"/>
    <w:lvl w:ilvl="0" w:tplc="0809000F">
      <w:start w:val="1"/>
      <w:numFmt w:val="decimal"/>
      <w:lvlText w:val="%1."/>
      <w:lvlJc w:val="left"/>
      <w:pPr>
        <w:ind w:left="220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3E60991"/>
    <w:multiLevelType w:val="hybridMultilevel"/>
    <w:tmpl w:val="AB8A6ABE"/>
    <w:lvl w:ilvl="0" w:tplc="F0AEF99E">
      <w:start w:val="1"/>
      <w:numFmt w:val="lowerLetter"/>
      <w:lvlText w:val="%1)"/>
      <w:lvlJc w:val="left"/>
      <w:pPr>
        <w:ind w:left="927" w:hanging="360"/>
      </w:pPr>
      <w:rPr>
        <w:rFonts w:hint="default"/>
      </w:rPr>
    </w:lvl>
    <w:lvl w:ilvl="1" w:tplc="08180019" w:tentative="1">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7" w15:restartNumberingAfterBreak="0">
    <w:nsid w:val="454D6080"/>
    <w:multiLevelType w:val="hybridMultilevel"/>
    <w:tmpl w:val="D354EA02"/>
    <w:lvl w:ilvl="0" w:tplc="49C2FF24">
      <w:start w:val="3"/>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5F874B0"/>
    <w:multiLevelType w:val="hybridMultilevel"/>
    <w:tmpl w:val="1BA299E2"/>
    <w:lvl w:ilvl="0" w:tplc="36A0F8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D76398F"/>
    <w:multiLevelType w:val="hybridMultilevel"/>
    <w:tmpl w:val="4134D0CE"/>
    <w:lvl w:ilvl="0" w:tplc="0790866C">
      <w:start w:val="1"/>
      <w:numFmt w:val="decimal"/>
      <w:lvlText w:val="%1."/>
      <w:lvlJc w:val="left"/>
      <w:pPr>
        <w:ind w:left="927" w:hanging="360"/>
      </w:pPr>
      <w:rPr>
        <w:rFonts w:hint="default"/>
        <w:b/>
      </w:rPr>
    </w:lvl>
    <w:lvl w:ilvl="1" w:tplc="08180019" w:tentative="1">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10" w15:restartNumberingAfterBreak="0">
    <w:nsid w:val="689A1C01"/>
    <w:multiLevelType w:val="hybridMultilevel"/>
    <w:tmpl w:val="985471FE"/>
    <w:lvl w:ilvl="0" w:tplc="E98E8736">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BC0EA8F"/>
    <w:multiLevelType w:val="multilevel"/>
    <w:tmpl w:val="87568BEC"/>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FE3AC2"/>
    <w:multiLevelType w:val="hybridMultilevel"/>
    <w:tmpl w:val="86608540"/>
    <w:lvl w:ilvl="0" w:tplc="505E757E">
      <w:start w:val="1"/>
      <w:numFmt w:val="lowerLetter"/>
      <w:lvlText w:val="%1)"/>
      <w:lvlJc w:val="left"/>
      <w:pPr>
        <w:ind w:left="375" w:hanging="375"/>
      </w:pPr>
      <w:rPr>
        <w:rFonts w:ascii="Times New Roman" w:eastAsia="Times New Roman" w:hAnsi="Times New Roman" w:cs="Times New Roman"/>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6E102A5B"/>
    <w:multiLevelType w:val="hybridMultilevel"/>
    <w:tmpl w:val="804C7622"/>
    <w:lvl w:ilvl="0" w:tplc="7F5C93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26A17CB"/>
    <w:multiLevelType w:val="hybridMultilevel"/>
    <w:tmpl w:val="7A2ED506"/>
    <w:lvl w:ilvl="0" w:tplc="DE920EDC">
      <w:start w:val="6000"/>
      <w:numFmt w:val="bullet"/>
      <w:lvlText w:val=""/>
      <w:lvlJc w:val="left"/>
      <w:pPr>
        <w:ind w:left="1080" w:hanging="360"/>
      </w:pPr>
      <w:rPr>
        <w:rFonts w:ascii="Symbol" w:eastAsia="Times New Roman" w:hAnsi="Symbol" w:cstheme="majorBidi" w:hint="default"/>
      </w:rPr>
    </w:lvl>
    <w:lvl w:ilvl="1" w:tplc="08180003" w:tentative="1">
      <w:start w:val="1"/>
      <w:numFmt w:val="bullet"/>
      <w:lvlText w:val="o"/>
      <w:lvlJc w:val="left"/>
      <w:pPr>
        <w:ind w:left="1800" w:hanging="360"/>
      </w:pPr>
      <w:rPr>
        <w:rFonts w:ascii="Courier New" w:hAnsi="Courier New" w:cs="Courier New" w:hint="default"/>
      </w:rPr>
    </w:lvl>
    <w:lvl w:ilvl="2" w:tplc="08180005" w:tentative="1">
      <w:start w:val="1"/>
      <w:numFmt w:val="bullet"/>
      <w:lvlText w:val=""/>
      <w:lvlJc w:val="left"/>
      <w:pPr>
        <w:ind w:left="2520" w:hanging="360"/>
      </w:pPr>
      <w:rPr>
        <w:rFonts w:ascii="Wingdings" w:hAnsi="Wingdings" w:hint="default"/>
      </w:rPr>
    </w:lvl>
    <w:lvl w:ilvl="3" w:tplc="08180001" w:tentative="1">
      <w:start w:val="1"/>
      <w:numFmt w:val="bullet"/>
      <w:lvlText w:val=""/>
      <w:lvlJc w:val="left"/>
      <w:pPr>
        <w:ind w:left="3240" w:hanging="360"/>
      </w:pPr>
      <w:rPr>
        <w:rFonts w:ascii="Symbol" w:hAnsi="Symbol" w:hint="default"/>
      </w:rPr>
    </w:lvl>
    <w:lvl w:ilvl="4" w:tplc="08180003" w:tentative="1">
      <w:start w:val="1"/>
      <w:numFmt w:val="bullet"/>
      <w:lvlText w:val="o"/>
      <w:lvlJc w:val="left"/>
      <w:pPr>
        <w:ind w:left="3960" w:hanging="360"/>
      </w:pPr>
      <w:rPr>
        <w:rFonts w:ascii="Courier New" w:hAnsi="Courier New" w:cs="Courier New" w:hint="default"/>
      </w:rPr>
    </w:lvl>
    <w:lvl w:ilvl="5" w:tplc="08180005" w:tentative="1">
      <w:start w:val="1"/>
      <w:numFmt w:val="bullet"/>
      <w:lvlText w:val=""/>
      <w:lvlJc w:val="left"/>
      <w:pPr>
        <w:ind w:left="4680" w:hanging="360"/>
      </w:pPr>
      <w:rPr>
        <w:rFonts w:ascii="Wingdings" w:hAnsi="Wingdings" w:hint="default"/>
      </w:rPr>
    </w:lvl>
    <w:lvl w:ilvl="6" w:tplc="08180001" w:tentative="1">
      <w:start w:val="1"/>
      <w:numFmt w:val="bullet"/>
      <w:lvlText w:val=""/>
      <w:lvlJc w:val="left"/>
      <w:pPr>
        <w:ind w:left="5400" w:hanging="360"/>
      </w:pPr>
      <w:rPr>
        <w:rFonts w:ascii="Symbol" w:hAnsi="Symbol" w:hint="default"/>
      </w:rPr>
    </w:lvl>
    <w:lvl w:ilvl="7" w:tplc="08180003" w:tentative="1">
      <w:start w:val="1"/>
      <w:numFmt w:val="bullet"/>
      <w:lvlText w:val="o"/>
      <w:lvlJc w:val="left"/>
      <w:pPr>
        <w:ind w:left="6120" w:hanging="360"/>
      </w:pPr>
      <w:rPr>
        <w:rFonts w:ascii="Courier New" w:hAnsi="Courier New" w:cs="Courier New" w:hint="default"/>
      </w:rPr>
    </w:lvl>
    <w:lvl w:ilvl="8" w:tplc="08180005" w:tentative="1">
      <w:start w:val="1"/>
      <w:numFmt w:val="bullet"/>
      <w:lvlText w:val=""/>
      <w:lvlJc w:val="left"/>
      <w:pPr>
        <w:ind w:left="6840" w:hanging="360"/>
      </w:pPr>
      <w:rPr>
        <w:rFonts w:ascii="Wingdings" w:hAnsi="Wingdings" w:hint="default"/>
      </w:rPr>
    </w:lvl>
  </w:abstractNum>
  <w:abstractNum w:abstractNumId="15" w15:restartNumberingAfterBreak="0">
    <w:nsid w:val="77A53993"/>
    <w:multiLevelType w:val="hybridMultilevel"/>
    <w:tmpl w:val="947CE64A"/>
    <w:lvl w:ilvl="0" w:tplc="5C5004F2">
      <w:start w:val="1"/>
      <w:numFmt w:val="decimal"/>
      <w:lvlText w:val="%1."/>
      <w:lvlJc w:val="left"/>
      <w:pPr>
        <w:ind w:left="644" w:hanging="360"/>
      </w:pPr>
      <w:rPr>
        <w:rFonts w:hint="default"/>
        <w:b w:val="0"/>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7FBE6750"/>
    <w:multiLevelType w:val="hybridMultilevel"/>
    <w:tmpl w:val="D86096FC"/>
    <w:lvl w:ilvl="0" w:tplc="0818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410390338">
    <w:abstractNumId w:val="11"/>
  </w:num>
  <w:num w:numId="2" w16cid:durableId="1843928116">
    <w:abstractNumId w:val="1"/>
  </w:num>
  <w:num w:numId="3" w16cid:durableId="1410496230">
    <w:abstractNumId w:val="5"/>
  </w:num>
  <w:num w:numId="4" w16cid:durableId="1120683131">
    <w:abstractNumId w:val="12"/>
  </w:num>
  <w:num w:numId="5" w16cid:durableId="1836456385">
    <w:abstractNumId w:val="15"/>
  </w:num>
  <w:num w:numId="6" w16cid:durableId="543097392">
    <w:abstractNumId w:val="13"/>
  </w:num>
  <w:num w:numId="7" w16cid:durableId="1665204510">
    <w:abstractNumId w:val="8"/>
  </w:num>
  <w:num w:numId="8" w16cid:durableId="1323972672">
    <w:abstractNumId w:val="0"/>
  </w:num>
  <w:num w:numId="9" w16cid:durableId="1350134209">
    <w:abstractNumId w:val="7"/>
  </w:num>
  <w:num w:numId="10" w16cid:durableId="1832982583">
    <w:abstractNumId w:val="10"/>
  </w:num>
  <w:num w:numId="11" w16cid:durableId="1548645866">
    <w:abstractNumId w:val="2"/>
  </w:num>
  <w:num w:numId="12" w16cid:durableId="2137988681">
    <w:abstractNumId w:val="16"/>
  </w:num>
  <w:num w:numId="13" w16cid:durableId="1013462196">
    <w:abstractNumId w:val="3"/>
  </w:num>
  <w:num w:numId="14" w16cid:durableId="337586304">
    <w:abstractNumId w:val="9"/>
  </w:num>
  <w:num w:numId="15" w16cid:durableId="1069964668">
    <w:abstractNumId w:val="6"/>
  </w:num>
  <w:num w:numId="16" w16cid:durableId="1105999413">
    <w:abstractNumId w:val="4"/>
  </w:num>
  <w:num w:numId="17" w16cid:durableId="199205207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0FE"/>
    <w:rsid w:val="00001816"/>
    <w:rsid w:val="00002491"/>
    <w:rsid w:val="00006D92"/>
    <w:rsid w:val="00010CCA"/>
    <w:rsid w:val="0001418C"/>
    <w:rsid w:val="00015673"/>
    <w:rsid w:val="000176C9"/>
    <w:rsid w:val="0002281B"/>
    <w:rsid w:val="00022927"/>
    <w:rsid w:val="00030F5D"/>
    <w:rsid w:val="0003495C"/>
    <w:rsid w:val="00037D80"/>
    <w:rsid w:val="000418ED"/>
    <w:rsid w:val="000431C5"/>
    <w:rsid w:val="00045C6D"/>
    <w:rsid w:val="00046794"/>
    <w:rsid w:val="00051A08"/>
    <w:rsid w:val="00052DD9"/>
    <w:rsid w:val="00052F64"/>
    <w:rsid w:val="00053757"/>
    <w:rsid w:val="00055A4D"/>
    <w:rsid w:val="00055B9D"/>
    <w:rsid w:val="00056B44"/>
    <w:rsid w:val="00062951"/>
    <w:rsid w:val="00063FAD"/>
    <w:rsid w:val="000641D7"/>
    <w:rsid w:val="00064AEB"/>
    <w:rsid w:val="0006502F"/>
    <w:rsid w:val="000675B3"/>
    <w:rsid w:val="00070BEE"/>
    <w:rsid w:val="00072CBB"/>
    <w:rsid w:val="000732DF"/>
    <w:rsid w:val="00073B8A"/>
    <w:rsid w:val="0007473B"/>
    <w:rsid w:val="00077EA2"/>
    <w:rsid w:val="000801CC"/>
    <w:rsid w:val="00080A59"/>
    <w:rsid w:val="000857FE"/>
    <w:rsid w:val="00091754"/>
    <w:rsid w:val="00093109"/>
    <w:rsid w:val="00095327"/>
    <w:rsid w:val="0009634A"/>
    <w:rsid w:val="00097115"/>
    <w:rsid w:val="0009786F"/>
    <w:rsid w:val="000A016E"/>
    <w:rsid w:val="000A24FD"/>
    <w:rsid w:val="000B087B"/>
    <w:rsid w:val="000B5290"/>
    <w:rsid w:val="000B55B7"/>
    <w:rsid w:val="000B62E8"/>
    <w:rsid w:val="000B66F4"/>
    <w:rsid w:val="000B7694"/>
    <w:rsid w:val="000B7978"/>
    <w:rsid w:val="000C366D"/>
    <w:rsid w:val="000C374B"/>
    <w:rsid w:val="000C566B"/>
    <w:rsid w:val="000D1571"/>
    <w:rsid w:val="000D15DF"/>
    <w:rsid w:val="000D2B57"/>
    <w:rsid w:val="000D6B68"/>
    <w:rsid w:val="000E29C5"/>
    <w:rsid w:val="000E2B5E"/>
    <w:rsid w:val="000E35D6"/>
    <w:rsid w:val="000E541D"/>
    <w:rsid w:val="000E5CA8"/>
    <w:rsid w:val="000E7CCD"/>
    <w:rsid w:val="000F0C40"/>
    <w:rsid w:val="000F3BFC"/>
    <w:rsid w:val="000F3DD8"/>
    <w:rsid w:val="000F744A"/>
    <w:rsid w:val="000F7ADC"/>
    <w:rsid w:val="00103E9B"/>
    <w:rsid w:val="00103F2A"/>
    <w:rsid w:val="001078C3"/>
    <w:rsid w:val="001124FA"/>
    <w:rsid w:val="00116B4F"/>
    <w:rsid w:val="0012106E"/>
    <w:rsid w:val="00121599"/>
    <w:rsid w:val="001220C8"/>
    <w:rsid w:val="00122E93"/>
    <w:rsid w:val="00125845"/>
    <w:rsid w:val="001304EB"/>
    <w:rsid w:val="00131A64"/>
    <w:rsid w:val="001375C6"/>
    <w:rsid w:val="001414E0"/>
    <w:rsid w:val="00146ABC"/>
    <w:rsid w:val="00150281"/>
    <w:rsid w:val="00151EFB"/>
    <w:rsid w:val="00157587"/>
    <w:rsid w:val="001604F2"/>
    <w:rsid w:val="00160EA1"/>
    <w:rsid w:val="00162764"/>
    <w:rsid w:val="001640DC"/>
    <w:rsid w:val="00166AF4"/>
    <w:rsid w:val="00167A73"/>
    <w:rsid w:val="00174095"/>
    <w:rsid w:val="00176313"/>
    <w:rsid w:val="001844EA"/>
    <w:rsid w:val="00184F8D"/>
    <w:rsid w:val="00185853"/>
    <w:rsid w:val="00192208"/>
    <w:rsid w:val="001A1253"/>
    <w:rsid w:val="001A2F8F"/>
    <w:rsid w:val="001B0C88"/>
    <w:rsid w:val="001B1C4A"/>
    <w:rsid w:val="001B6225"/>
    <w:rsid w:val="001B6D1C"/>
    <w:rsid w:val="001B7D6C"/>
    <w:rsid w:val="001C4157"/>
    <w:rsid w:val="001C439B"/>
    <w:rsid w:val="001C546E"/>
    <w:rsid w:val="001C6346"/>
    <w:rsid w:val="001C7825"/>
    <w:rsid w:val="001D0A88"/>
    <w:rsid w:val="001D2EB7"/>
    <w:rsid w:val="001E19B8"/>
    <w:rsid w:val="001E3882"/>
    <w:rsid w:val="001E4BA8"/>
    <w:rsid w:val="001E603E"/>
    <w:rsid w:val="001F20FE"/>
    <w:rsid w:val="001F3E63"/>
    <w:rsid w:val="001F665D"/>
    <w:rsid w:val="001F7980"/>
    <w:rsid w:val="001F7E51"/>
    <w:rsid w:val="00201087"/>
    <w:rsid w:val="002011F2"/>
    <w:rsid w:val="0020474F"/>
    <w:rsid w:val="00206C49"/>
    <w:rsid w:val="00206F6E"/>
    <w:rsid w:val="00210A02"/>
    <w:rsid w:val="0021206B"/>
    <w:rsid w:val="002134A2"/>
    <w:rsid w:val="002162A6"/>
    <w:rsid w:val="00217C8C"/>
    <w:rsid w:val="00222161"/>
    <w:rsid w:val="00222205"/>
    <w:rsid w:val="00222A7B"/>
    <w:rsid w:val="002256C8"/>
    <w:rsid w:val="002260BD"/>
    <w:rsid w:val="002261B0"/>
    <w:rsid w:val="00227CF3"/>
    <w:rsid w:val="002329E6"/>
    <w:rsid w:val="002335D6"/>
    <w:rsid w:val="00241692"/>
    <w:rsid w:val="00242647"/>
    <w:rsid w:val="00247C54"/>
    <w:rsid w:val="00247E0A"/>
    <w:rsid w:val="00250C47"/>
    <w:rsid w:val="00254EF0"/>
    <w:rsid w:val="00260D75"/>
    <w:rsid w:val="002616E7"/>
    <w:rsid w:val="00263161"/>
    <w:rsid w:val="00264A83"/>
    <w:rsid w:val="00272827"/>
    <w:rsid w:val="00274769"/>
    <w:rsid w:val="002823DB"/>
    <w:rsid w:val="002850C6"/>
    <w:rsid w:val="00290129"/>
    <w:rsid w:val="00292994"/>
    <w:rsid w:val="00296A24"/>
    <w:rsid w:val="00297E4B"/>
    <w:rsid w:val="002A3D0C"/>
    <w:rsid w:val="002A5FA7"/>
    <w:rsid w:val="002A7C6F"/>
    <w:rsid w:val="002A7FAB"/>
    <w:rsid w:val="002B1760"/>
    <w:rsid w:val="002B1EC4"/>
    <w:rsid w:val="002B26B0"/>
    <w:rsid w:val="002B48F6"/>
    <w:rsid w:val="002B707B"/>
    <w:rsid w:val="002B70C9"/>
    <w:rsid w:val="002B7DD9"/>
    <w:rsid w:val="002C09A0"/>
    <w:rsid w:val="002C2E18"/>
    <w:rsid w:val="002D1EA0"/>
    <w:rsid w:val="002D771F"/>
    <w:rsid w:val="002E08E0"/>
    <w:rsid w:val="002E17AA"/>
    <w:rsid w:val="002E21F7"/>
    <w:rsid w:val="002E224B"/>
    <w:rsid w:val="002E2480"/>
    <w:rsid w:val="002E6868"/>
    <w:rsid w:val="002E6A97"/>
    <w:rsid w:val="002E7E5A"/>
    <w:rsid w:val="002F0688"/>
    <w:rsid w:val="002F15D0"/>
    <w:rsid w:val="002F39F7"/>
    <w:rsid w:val="002F3F55"/>
    <w:rsid w:val="00300C36"/>
    <w:rsid w:val="00302D35"/>
    <w:rsid w:val="00303139"/>
    <w:rsid w:val="003043FE"/>
    <w:rsid w:val="00305504"/>
    <w:rsid w:val="00310D99"/>
    <w:rsid w:val="00310EA1"/>
    <w:rsid w:val="00313E8F"/>
    <w:rsid w:val="00315C26"/>
    <w:rsid w:val="00323749"/>
    <w:rsid w:val="0032741E"/>
    <w:rsid w:val="00327F35"/>
    <w:rsid w:val="003314DA"/>
    <w:rsid w:val="003322A4"/>
    <w:rsid w:val="00347F15"/>
    <w:rsid w:val="003515E3"/>
    <w:rsid w:val="0035396B"/>
    <w:rsid w:val="0035426C"/>
    <w:rsid w:val="0035766B"/>
    <w:rsid w:val="003605F6"/>
    <w:rsid w:val="00362945"/>
    <w:rsid w:val="003629BA"/>
    <w:rsid w:val="003663F3"/>
    <w:rsid w:val="0036777F"/>
    <w:rsid w:val="003709FD"/>
    <w:rsid w:val="003715F6"/>
    <w:rsid w:val="00375949"/>
    <w:rsid w:val="00376C35"/>
    <w:rsid w:val="00385400"/>
    <w:rsid w:val="00390124"/>
    <w:rsid w:val="00391DA0"/>
    <w:rsid w:val="0039299C"/>
    <w:rsid w:val="00392D65"/>
    <w:rsid w:val="00392F51"/>
    <w:rsid w:val="003969A1"/>
    <w:rsid w:val="003969B3"/>
    <w:rsid w:val="003B0B6B"/>
    <w:rsid w:val="003B4BEE"/>
    <w:rsid w:val="003B51B9"/>
    <w:rsid w:val="003B729F"/>
    <w:rsid w:val="003C2B86"/>
    <w:rsid w:val="003C3C24"/>
    <w:rsid w:val="003C5FCA"/>
    <w:rsid w:val="003C7643"/>
    <w:rsid w:val="003D13F4"/>
    <w:rsid w:val="003D6FA3"/>
    <w:rsid w:val="003D7BFC"/>
    <w:rsid w:val="003E1950"/>
    <w:rsid w:val="003E37F4"/>
    <w:rsid w:val="003E3CF7"/>
    <w:rsid w:val="003E483A"/>
    <w:rsid w:val="003E76A2"/>
    <w:rsid w:val="003F1E30"/>
    <w:rsid w:val="003F36D8"/>
    <w:rsid w:val="003F4AFF"/>
    <w:rsid w:val="003F520A"/>
    <w:rsid w:val="00400207"/>
    <w:rsid w:val="00403374"/>
    <w:rsid w:val="004044D0"/>
    <w:rsid w:val="00407F6D"/>
    <w:rsid w:val="00411936"/>
    <w:rsid w:val="00412337"/>
    <w:rsid w:val="004153B3"/>
    <w:rsid w:val="00415A7B"/>
    <w:rsid w:val="00415E9F"/>
    <w:rsid w:val="00422A05"/>
    <w:rsid w:val="00425137"/>
    <w:rsid w:val="00425E9D"/>
    <w:rsid w:val="0042639C"/>
    <w:rsid w:val="0042643A"/>
    <w:rsid w:val="00431D07"/>
    <w:rsid w:val="00432EA5"/>
    <w:rsid w:val="00435719"/>
    <w:rsid w:val="0043666C"/>
    <w:rsid w:val="00436F13"/>
    <w:rsid w:val="00441E62"/>
    <w:rsid w:val="00444769"/>
    <w:rsid w:val="00453E24"/>
    <w:rsid w:val="0045571A"/>
    <w:rsid w:val="00455E11"/>
    <w:rsid w:val="004601FC"/>
    <w:rsid w:val="00462840"/>
    <w:rsid w:val="00464217"/>
    <w:rsid w:val="00466750"/>
    <w:rsid w:val="00467712"/>
    <w:rsid w:val="00471081"/>
    <w:rsid w:val="00472507"/>
    <w:rsid w:val="004733C6"/>
    <w:rsid w:val="00474E26"/>
    <w:rsid w:val="00475CEE"/>
    <w:rsid w:val="00480B56"/>
    <w:rsid w:val="0048297D"/>
    <w:rsid w:val="00482B44"/>
    <w:rsid w:val="00482EA8"/>
    <w:rsid w:val="0048761B"/>
    <w:rsid w:val="004923E6"/>
    <w:rsid w:val="00496F65"/>
    <w:rsid w:val="004A0460"/>
    <w:rsid w:val="004A18E8"/>
    <w:rsid w:val="004A5E2E"/>
    <w:rsid w:val="004A76C2"/>
    <w:rsid w:val="004A7928"/>
    <w:rsid w:val="004A7CC7"/>
    <w:rsid w:val="004B00A6"/>
    <w:rsid w:val="004B5313"/>
    <w:rsid w:val="004B649F"/>
    <w:rsid w:val="004B785E"/>
    <w:rsid w:val="004C005F"/>
    <w:rsid w:val="004C08C3"/>
    <w:rsid w:val="004C3F34"/>
    <w:rsid w:val="004C5655"/>
    <w:rsid w:val="004C5D39"/>
    <w:rsid w:val="004C604D"/>
    <w:rsid w:val="004D188D"/>
    <w:rsid w:val="004D26B0"/>
    <w:rsid w:val="004D3F14"/>
    <w:rsid w:val="004D59DD"/>
    <w:rsid w:val="004D7636"/>
    <w:rsid w:val="004E41F7"/>
    <w:rsid w:val="004E4870"/>
    <w:rsid w:val="004F0C39"/>
    <w:rsid w:val="004F2AF8"/>
    <w:rsid w:val="004F3814"/>
    <w:rsid w:val="004F3A02"/>
    <w:rsid w:val="004F3FE6"/>
    <w:rsid w:val="004F51A5"/>
    <w:rsid w:val="004F6211"/>
    <w:rsid w:val="004F672F"/>
    <w:rsid w:val="0050021A"/>
    <w:rsid w:val="00505CC4"/>
    <w:rsid w:val="00513CF1"/>
    <w:rsid w:val="00514F4D"/>
    <w:rsid w:val="00525AB2"/>
    <w:rsid w:val="005306DF"/>
    <w:rsid w:val="005316D8"/>
    <w:rsid w:val="005318EA"/>
    <w:rsid w:val="00536521"/>
    <w:rsid w:val="005372B0"/>
    <w:rsid w:val="00537E24"/>
    <w:rsid w:val="00540FB7"/>
    <w:rsid w:val="00545C0C"/>
    <w:rsid w:val="00547C81"/>
    <w:rsid w:val="005509B4"/>
    <w:rsid w:val="00552188"/>
    <w:rsid w:val="005532A6"/>
    <w:rsid w:val="005559A5"/>
    <w:rsid w:val="00555DC9"/>
    <w:rsid w:val="005563D5"/>
    <w:rsid w:val="005635BF"/>
    <w:rsid w:val="00564597"/>
    <w:rsid w:val="00564CFC"/>
    <w:rsid w:val="00567E29"/>
    <w:rsid w:val="00570018"/>
    <w:rsid w:val="005741E8"/>
    <w:rsid w:val="005778CB"/>
    <w:rsid w:val="00582217"/>
    <w:rsid w:val="00582664"/>
    <w:rsid w:val="00583568"/>
    <w:rsid w:val="005849EA"/>
    <w:rsid w:val="0058534F"/>
    <w:rsid w:val="00586494"/>
    <w:rsid w:val="005870F1"/>
    <w:rsid w:val="005903EA"/>
    <w:rsid w:val="0059284A"/>
    <w:rsid w:val="005931FC"/>
    <w:rsid w:val="0059423F"/>
    <w:rsid w:val="00594C6C"/>
    <w:rsid w:val="00595CC5"/>
    <w:rsid w:val="005A129C"/>
    <w:rsid w:val="005A282C"/>
    <w:rsid w:val="005A4D4F"/>
    <w:rsid w:val="005A70CD"/>
    <w:rsid w:val="005A73DE"/>
    <w:rsid w:val="005B1B10"/>
    <w:rsid w:val="005B551E"/>
    <w:rsid w:val="005C0A6A"/>
    <w:rsid w:val="005C5C8F"/>
    <w:rsid w:val="005C6615"/>
    <w:rsid w:val="005C6B3A"/>
    <w:rsid w:val="005D064B"/>
    <w:rsid w:val="005D08B8"/>
    <w:rsid w:val="005D299C"/>
    <w:rsid w:val="005D4344"/>
    <w:rsid w:val="005D66A9"/>
    <w:rsid w:val="005E0278"/>
    <w:rsid w:val="005E045E"/>
    <w:rsid w:val="005E0FAF"/>
    <w:rsid w:val="005E22F5"/>
    <w:rsid w:val="005E24F1"/>
    <w:rsid w:val="005E3674"/>
    <w:rsid w:val="005E4FA6"/>
    <w:rsid w:val="005E7A89"/>
    <w:rsid w:val="005F173D"/>
    <w:rsid w:val="005F1AD2"/>
    <w:rsid w:val="005F4F92"/>
    <w:rsid w:val="005F6355"/>
    <w:rsid w:val="00601104"/>
    <w:rsid w:val="006033B5"/>
    <w:rsid w:val="00607642"/>
    <w:rsid w:val="006127A9"/>
    <w:rsid w:val="00617FF2"/>
    <w:rsid w:val="006251E3"/>
    <w:rsid w:val="00625485"/>
    <w:rsid w:val="00625601"/>
    <w:rsid w:val="00625FFA"/>
    <w:rsid w:val="00626C1D"/>
    <w:rsid w:val="006272FB"/>
    <w:rsid w:val="006368F3"/>
    <w:rsid w:val="00640FF6"/>
    <w:rsid w:val="00642CD0"/>
    <w:rsid w:val="006439E4"/>
    <w:rsid w:val="006449D3"/>
    <w:rsid w:val="0064676B"/>
    <w:rsid w:val="00646B8B"/>
    <w:rsid w:val="00647A6D"/>
    <w:rsid w:val="0065053D"/>
    <w:rsid w:val="00652577"/>
    <w:rsid w:val="00661C5D"/>
    <w:rsid w:val="00662AA4"/>
    <w:rsid w:val="00670A5E"/>
    <w:rsid w:val="00670DF6"/>
    <w:rsid w:val="006748C4"/>
    <w:rsid w:val="00674A8C"/>
    <w:rsid w:val="00677998"/>
    <w:rsid w:val="00687CD3"/>
    <w:rsid w:val="00687FC4"/>
    <w:rsid w:val="006A096D"/>
    <w:rsid w:val="006A3802"/>
    <w:rsid w:val="006A6F84"/>
    <w:rsid w:val="006B2FFF"/>
    <w:rsid w:val="006B3A08"/>
    <w:rsid w:val="006B4A41"/>
    <w:rsid w:val="006B5F21"/>
    <w:rsid w:val="006B6E3E"/>
    <w:rsid w:val="006C08EF"/>
    <w:rsid w:val="006C519F"/>
    <w:rsid w:val="006D39ED"/>
    <w:rsid w:val="006D56EE"/>
    <w:rsid w:val="006E0025"/>
    <w:rsid w:val="006E3FDB"/>
    <w:rsid w:val="006F2ADF"/>
    <w:rsid w:val="006F5675"/>
    <w:rsid w:val="006F70D2"/>
    <w:rsid w:val="00701809"/>
    <w:rsid w:val="00703F2B"/>
    <w:rsid w:val="0070717B"/>
    <w:rsid w:val="0070764C"/>
    <w:rsid w:val="00710A53"/>
    <w:rsid w:val="00716711"/>
    <w:rsid w:val="00717535"/>
    <w:rsid w:val="00720908"/>
    <w:rsid w:val="00723623"/>
    <w:rsid w:val="00723C12"/>
    <w:rsid w:val="00731400"/>
    <w:rsid w:val="00734B23"/>
    <w:rsid w:val="007355E1"/>
    <w:rsid w:val="00740362"/>
    <w:rsid w:val="00741122"/>
    <w:rsid w:val="00741408"/>
    <w:rsid w:val="0074244A"/>
    <w:rsid w:val="00750FE5"/>
    <w:rsid w:val="00761869"/>
    <w:rsid w:val="00763F3F"/>
    <w:rsid w:val="00764386"/>
    <w:rsid w:val="00765A38"/>
    <w:rsid w:val="00765F41"/>
    <w:rsid w:val="0076615E"/>
    <w:rsid w:val="00766CD5"/>
    <w:rsid w:val="00771653"/>
    <w:rsid w:val="0077587E"/>
    <w:rsid w:val="00776336"/>
    <w:rsid w:val="00780901"/>
    <w:rsid w:val="00780A15"/>
    <w:rsid w:val="00782DD3"/>
    <w:rsid w:val="00783994"/>
    <w:rsid w:val="00783B71"/>
    <w:rsid w:val="00784B89"/>
    <w:rsid w:val="007876A2"/>
    <w:rsid w:val="00792F01"/>
    <w:rsid w:val="0079507D"/>
    <w:rsid w:val="007964B1"/>
    <w:rsid w:val="007A06C7"/>
    <w:rsid w:val="007A080F"/>
    <w:rsid w:val="007A7FF4"/>
    <w:rsid w:val="007B1A82"/>
    <w:rsid w:val="007B23A7"/>
    <w:rsid w:val="007B2BC0"/>
    <w:rsid w:val="007B314D"/>
    <w:rsid w:val="007B4224"/>
    <w:rsid w:val="007B5820"/>
    <w:rsid w:val="007B6DC7"/>
    <w:rsid w:val="007C072D"/>
    <w:rsid w:val="007C0CC7"/>
    <w:rsid w:val="007C1590"/>
    <w:rsid w:val="007C5EFF"/>
    <w:rsid w:val="007C6DA0"/>
    <w:rsid w:val="007D091C"/>
    <w:rsid w:val="007D11ED"/>
    <w:rsid w:val="007D4D25"/>
    <w:rsid w:val="007D535C"/>
    <w:rsid w:val="007D6573"/>
    <w:rsid w:val="007D6F9C"/>
    <w:rsid w:val="007D7981"/>
    <w:rsid w:val="007E3E18"/>
    <w:rsid w:val="007E41A7"/>
    <w:rsid w:val="007F02AA"/>
    <w:rsid w:val="007F0616"/>
    <w:rsid w:val="007F06CD"/>
    <w:rsid w:val="007F1EC5"/>
    <w:rsid w:val="007F2822"/>
    <w:rsid w:val="007F4A52"/>
    <w:rsid w:val="007F640D"/>
    <w:rsid w:val="00800C44"/>
    <w:rsid w:val="00800F81"/>
    <w:rsid w:val="00811FFB"/>
    <w:rsid w:val="0081634D"/>
    <w:rsid w:val="00820212"/>
    <w:rsid w:val="008204AA"/>
    <w:rsid w:val="0082079C"/>
    <w:rsid w:val="00821BF2"/>
    <w:rsid w:val="00827927"/>
    <w:rsid w:val="00827E88"/>
    <w:rsid w:val="0083229C"/>
    <w:rsid w:val="008344C3"/>
    <w:rsid w:val="008442A1"/>
    <w:rsid w:val="00844CF1"/>
    <w:rsid w:val="008513F1"/>
    <w:rsid w:val="00851404"/>
    <w:rsid w:val="0086220C"/>
    <w:rsid w:val="00864393"/>
    <w:rsid w:val="00870F8E"/>
    <w:rsid w:val="00871C3F"/>
    <w:rsid w:val="0087438B"/>
    <w:rsid w:val="0087558C"/>
    <w:rsid w:val="00881A70"/>
    <w:rsid w:val="00883F3F"/>
    <w:rsid w:val="00885F80"/>
    <w:rsid w:val="00886475"/>
    <w:rsid w:val="008912E6"/>
    <w:rsid w:val="008920F9"/>
    <w:rsid w:val="00892432"/>
    <w:rsid w:val="008933CA"/>
    <w:rsid w:val="00894DEA"/>
    <w:rsid w:val="008A2924"/>
    <w:rsid w:val="008A35D8"/>
    <w:rsid w:val="008A384C"/>
    <w:rsid w:val="008A3864"/>
    <w:rsid w:val="008A7F5D"/>
    <w:rsid w:val="008B39D6"/>
    <w:rsid w:val="008B4393"/>
    <w:rsid w:val="008B4999"/>
    <w:rsid w:val="008C1F73"/>
    <w:rsid w:val="008C2D5F"/>
    <w:rsid w:val="008C63CB"/>
    <w:rsid w:val="008C71EA"/>
    <w:rsid w:val="008D3C1B"/>
    <w:rsid w:val="008D6DD5"/>
    <w:rsid w:val="008E0030"/>
    <w:rsid w:val="008E17F0"/>
    <w:rsid w:val="008E415E"/>
    <w:rsid w:val="008E4E84"/>
    <w:rsid w:val="008F2E75"/>
    <w:rsid w:val="008F37C8"/>
    <w:rsid w:val="008F424B"/>
    <w:rsid w:val="008F51E8"/>
    <w:rsid w:val="008F6052"/>
    <w:rsid w:val="00902C6F"/>
    <w:rsid w:val="009061B3"/>
    <w:rsid w:val="00906534"/>
    <w:rsid w:val="00907520"/>
    <w:rsid w:val="0091320E"/>
    <w:rsid w:val="00914449"/>
    <w:rsid w:val="00915503"/>
    <w:rsid w:val="009169F2"/>
    <w:rsid w:val="00920CB9"/>
    <w:rsid w:val="00924024"/>
    <w:rsid w:val="00924589"/>
    <w:rsid w:val="0092646A"/>
    <w:rsid w:val="0092676B"/>
    <w:rsid w:val="00934FC3"/>
    <w:rsid w:val="00937782"/>
    <w:rsid w:val="00945432"/>
    <w:rsid w:val="009504DE"/>
    <w:rsid w:val="00956BB8"/>
    <w:rsid w:val="009623F4"/>
    <w:rsid w:val="00967E37"/>
    <w:rsid w:val="00967FAF"/>
    <w:rsid w:val="009742E6"/>
    <w:rsid w:val="0097454F"/>
    <w:rsid w:val="00976F08"/>
    <w:rsid w:val="009806EC"/>
    <w:rsid w:val="00984B49"/>
    <w:rsid w:val="00986051"/>
    <w:rsid w:val="00990B74"/>
    <w:rsid w:val="00990E34"/>
    <w:rsid w:val="00990F26"/>
    <w:rsid w:val="00993720"/>
    <w:rsid w:val="00994E85"/>
    <w:rsid w:val="00997739"/>
    <w:rsid w:val="00997BD5"/>
    <w:rsid w:val="009A0E00"/>
    <w:rsid w:val="009A0FB3"/>
    <w:rsid w:val="009A20B5"/>
    <w:rsid w:val="009B1121"/>
    <w:rsid w:val="009B29DF"/>
    <w:rsid w:val="009B34C4"/>
    <w:rsid w:val="009C00D6"/>
    <w:rsid w:val="009C05AB"/>
    <w:rsid w:val="009C12E9"/>
    <w:rsid w:val="009C4245"/>
    <w:rsid w:val="009D34FB"/>
    <w:rsid w:val="009D3779"/>
    <w:rsid w:val="009E4BB0"/>
    <w:rsid w:val="009F0B65"/>
    <w:rsid w:val="009F62FF"/>
    <w:rsid w:val="009F6631"/>
    <w:rsid w:val="009F69A7"/>
    <w:rsid w:val="009F751B"/>
    <w:rsid w:val="009F7847"/>
    <w:rsid w:val="00A03E23"/>
    <w:rsid w:val="00A03F1E"/>
    <w:rsid w:val="00A06CAB"/>
    <w:rsid w:val="00A11080"/>
    <w:rsid w:val="00A11DA8"/>
    <w:rsid w:val="00A12D4F"/>
    <w:rsid w:val="00A150EC"/>
    <w:rsid w:val="00A154CB"/>
    <w:rsid w:val="00A158B9"/>
    <w:rsid w:val="00A20EA1"/>
    <w:rsid w:val="00A20F58"/>
    <w:rsid w:val="00A24F8F"/>
    <w:rsid w:val="00A271E7"/>
    <w:rsid w:val="00A312D2"/>
    <w:rsid w:val="00A31CD0"/>
    <w:rsid w:val="00A3548D"/>
    <w:rsid w:val="00A475C6"/>
    <w:rsid w:val="00A52955"/>
    <w:rsid w:val="00A52F92"/>
    <w:rsid w:val="00A53F9F"/>
    <w:rsid w:val="00A55524"/>
    <w:rsid w:val="00A565E9"/>
    <w:rsid w:val="00A57A92"/>
    <w:rsid w:val="00A601EC"/>
    <w:rsid w:val="00A63C38"/>
    <w:rsid w:val="00A66933"/>
    <w:rsid w:val="00A7102B"/>
    <w:rsid w:val="00A72425"/>
    <w:rsid w:val="00A73149"/>
    <w:rsid w:val="00A80612"/>
    <w:rsid w:val="00A80ED1"/>
    <w:rsid w:val="00A8127B"/>
    <w:rsid w:val="00A82953"/>
    <w:rsid w:val="00A82C3D"/>
    <w:rsid w:val="00A86FE7"/>
    <w:rsid w:val="00A87408"/>
    <w:rsid w:val="00A8761B"/>
    <w:rsid w:val="00A92C84"/>
    <w:rsid w:val="00A94D6A"/>
    <w:rsid w:val="00A95C43"/>
    <w:rsid w:val="00A96694"/>
    <w:rsid w:val="00AA2750"/>
    <w:rsid w:val="00AA6DE6"/>
    <w:rsid w:val="00AB2003"/>
    <w:rsid w:val="00AB4519"/>
    <w:rsid w:val="00AB584F"/>
    <w:rsid w:val="00AB5A20"/>
    <w:rsid w:val="00AB5BE1"/>
    <w:rsid w:val="00AB6C1D"/>
    <w:rsid w:val="00AC287B"/>
    <w:rsid w:val="00AC416A"/>
    <w:rsid w:val="00AC5764"/>
    <w:rsid w:val="00AC6CA8"/>
    <w:rsid w:val="00AC770E"/>
    <w:rsid w:val="00AD276C"/>
    <w:rsid w:val="00AD3BE6"/>
    <w:rsid w:val="00AD452F"/>
    <w:rsid w:val="00AE3537"/>
    <w:rsid w:val="00AE59CC"/>
    <w:rsid w:val="00AE7D6B"/>
    <w:rsid w:val="00AF1D0F"/>
    <w:rsid w:val="00AF4215"/>
    <w:rsid w:val="00AF5F77"/>
    <w:rsid w:val="00AF63FF"/>
    <w:rsid w:val="00AF67D2"/>
    <w:rsid w:val="00AF7727"/>
    <w:rsid w:val="00AF7894"/>
    <w:rsid w:val="00AF7BFF"/>
    <w:rsid w:val="00B005A5"/>
    <w:rsid w:val="00B05398"/>
    <w:rsid w:val="00B0581D"/>
    <w:rsid w:val="00B069F8"/>
    <w:rsid w:val="00B07F42"/>
    <w:rsid w:val="00B11117"/>
    <w:rsid w:val="00B15A2F"/>
    <w:rsid w:val="00B16E49"/>
    <w:rsid w:val="00B2201C"/>
    <w:rsid w:val="00B2263C"/>
    <w:rsid w:val="00B30C0C"/>
    <w:rsid w:val="00B30DCD"/>
    <w:rsid w:val="00B32DF5"/>
    <w:rsid w:val="00B36D54"/>
    <w:rsid w:val="00B4096D"/>
    <w:rsid w:val="00B41957"/>
    <w:rsid w:val="00B4307A"/>
    <w:rsid w:val="00B446AE"/>
    <w:rsid w:val="00B45E5E"/>
    <w:rsid w:val="00B479BC"/>
    <w:rsid w:val="00B47DF8"/>
    <w:rsid w:val="00B54BD7"/>
    <w:rsid w:val="00B614A2"/>
    <w:rsid w:val="00B61B13"/>
    <w:rsid w:val="00B63353"/>
    <w:rsid w:val="00B6419B"/>
    <w:rsid w:val="00B641B9"/>
    <w:rsid w:val="00B64283"/>
    <w:rsid w:val="00B649BB"/>
    <w:rsid w:val="00B661A3"/>
    <w:rsid w:val="00B721BD"/>
    <w:rsid w:val="00B805A6"/>
    <w:rsid w:val="00B81B87"/>
    <w:rsid w:val="00B834AD"/>
    <w:rsid w:val="00B90E30"/>
    <w:rsid w:val="00B9112A"/>
    <w:rsid w:val="00B915E9"/>
    <w:rsid w:val="00B95A9D"/>
    <w:rsid w:val="00B96DF6"/>
    <w:rsid w:val="00BA0E21"/>
    <w:rsid w:val="00BA12E3"/>
    <w:rsid w:val="00BA1C17"/>
    <w:rsid w:val="00BA1C9D"/>
    <w:rsid w:val="00BB0206"/>
    <w:rsid w:val="00BB0387"/>
    <w:rsid w:val="00BB1D4A"/>
    <w:rsid w:val="00BB24EE"/>
    <w:rsid w:val="00BB2DF3"/>
    <w:rsid w:val="00BB5F5F"/>
    <w:rsid w:val="00BC175C"/>
    <w:rsid w:val="00BC2487"/>
    <w:rsid w:val="00BC5C31"/>
    <w:rsid w:val="00BD10D4"/>
    <w:rsid w:val="00BD4319"/>
    <w:rsid w:val="00BD541B"/>
    <w:rsid w:val="00BD60F9"/>
    <w:rsid w:val="00BD75CB"/>
    <w:rsid w:val="00BE0B30"/>
    <w:rsid w:val="00BE147B"/>
    <w:rsid w:val="00BE19EC"/>
    <w:rsid w:val="00BE2AF5"/>
    <w:rsid w:val="00BE5CC0"/>
    <w:rsid w:val="00BE5F0D"/>
    <w:rsid w:val="00BE6699"/>
    <w:rsid w:val="00BE7683"/>
    <w:rsid w:val="00BE798B"/>
    <w:rsid w:val="00BF0A5B"/>
    <w:rsid w:val="00BF1E5F"/>
    <w:rsid w:val="00BF2040"/>
    <w:rsid w:val="00BF2572"/>
    <w:rsid w:val="00BF3BAD"/>
    <w:rsid w:val="00BF4FF0"/>
    <w:rsid w:val="00C00DEA"/>
    <w:rsid w:val="00C023AA"/>
    <w:rsid w:val="00C02AB9"/>
    <w:rsid w:val="00C02D83"/>
    <w:rsid w:val="00C03686"/>
    <w:rsid w:val="00C102BC"/>
    <w:rsid w:val="00C11649"/>
    <w:rsid w:val="00C13EAE"/>
    <w:rsid w:val="00C1757C"/>
    <w:rsid w:val="00C2059C"/>
    <w:rsid w:val="00C2101D"/>
    <w:rsid w:val="00C26158"/>
    <w:rsid w:val="00C265F3"/>
    <w:rsid w:val="00C26D60"/>
    <w:rsid w:val="00C44552"/>
    <w:rsid w:val="00C44844"/>
    <w:rsid w:val="00C46400"/>
    <w:rsid w:val="00C52806"/>
    <w:rsid w:val="00C53368"/>
    <w:rsid w:val="00C57436"/>
    <w:rsid w:val="00C631E8"/>
    <w:rsid w:val="00C66D04"/>
    <w:rsid w:val="00C66DA0"/>
    <w:rsid w:val="00C7189E"/>
    <w:rsid w:val="00C72590"/>
    <w:rsid w:val="00C7423A"/>
    <w:rsid w:val="00C743A9"/>
    <w:rsid w:val="00C803F6"/>
    <w:rsid w:val="00C81488"/>
    <w:rsid w:val="00C834C8"/>
    <w:rsid w:val="00C85EAC"/>
    <w:rsid w:val="00C86362"/>
    <w:rsid w:val="00C9437A"/>
    <w:rsid w:val="00C94678"/>
    <w:rsid w:val="00C97924"/>
    <w:rsid w:val="00C97E7E"/>
    <w:rsid w:val="00CA0ECD"/>
    <w:rsid w:val="00CA50E0"/>
    <w:rsid w:val="00CA78DE"/>
    <w:rsid w:val="00CB2CB9"/>
    <w:rsid w:val="00CB5988"/>
    <w:rsid w:val="00CB5DF2"/>
    <w:rsid w:val="00CC3107"/>
    <w:rsid w:val="00CC5FF8"/>
    <w:rsid w:val="00CC62FA"/>
    <w:rsid w:val="00CD1684"/>
    <w:rsid w:val="00CD4531"/>
    <w:rsid w:val="00CE2104"/>
    <w:rsid w:val="00CE2F8C"/>
    <w:rsid w:val="00CE3872"/>
    <w:rsid w:val="00CE7EB5"/>
    <w:rsid w:val="00CF23AE"/>
    <w:rsid w:val="00CF3269"/>
    <w:rsid w:val="00CF3582"/>
    <w:rsid w:val="00CF3AF2"/>
    <w:rsid w:val="00CF5028"/>
    <w:rsid w:val="00CF6AE1"/>
    <w:rsid w:val="00D03D90"/>
    <w:rsid w:val="00D04947"/>
    <w:rsid w:val="00D04F78"/>
    <w:rsid w:val="00D06802"/>
    <w:rsid w:val="00D10906"/>
    <w:rsid w:val="00D112F6"/>
    <w:rsid w:val="00D139F8"/>
    <w:rsid w:val="00D1601E"/>
    <w:rsid w:val="00D168BD"/>
    <w:rsid w:val="00D22BFB"/>
    <w:rsid w:val="00D245F8"/>
    <w:rsid w:val="00D36E8B"/>
    <w:rsid w:val="00D418F4"/>
    <w:rsid w:val="00D450C2"/>
    <w:rsid w:val="00D45447"/>
    <w:rsid w:val="00D454B5"/>
    <w:rsid w:val="00D46AE0"/>
    <w:rsid w:val="00D477F0"/>
    <w:rsid w:val="00D53D35"/>
    <w:rsid w:val="00D54E55"/>
    <w:rsid w:val="00D55D79"/>
    <w:rsid w:val="00D56121"/>
    <w:rsid w:val="00D621A5"/>
    <w:rsid w:val="00D7050F"/>
    <w:rsid w:val="00D73F67"/>
    <w:rsid w:val="00D81950"/>
    <w:rsid w:val="00D8239E"/>
    <w:rsid w:val="00D83BD2"/>
    <w:rsid w:val="00D862DF"/>
    <w:rsid w:val="00D87A7B"/>
    <w:rsid w:val="00D93F50"/>
    <w:rsid w:val="00D95463"/>
    <w:rsid w:val="00D971A2"/>
    <w:rsid w:val="00DA1FA0"/>
    <w:rsid w:val="00DA4947"/>
    <w:rsid w:val="00DB3C4B"/>
    <w:rsid w:val="00DB5867"/>
    <w:rsid w:val="00DB74ED"/>
    <w:rsid w:val="00DC5D85"/>
    <w:rsid w:val="00DC6485"/>
    <w:rsid w:val="00DC6CBD"/>
    <w:rsid w:val="00DD0985"/>
    <w:rsid w:val="00DD0F9E"/>
    <w:rsid w:val="00DD5B36"/>
    <w:rsid w:val="00DE7D2D"/>
    <w:rsid w:val="00DF26B2"/>
    <w:rsid w:val="00DF28EC"/>
    <w:rsid w:val="00DF37B9"/>
    <w:rsid w:val="00DF44B0"/>
    <w:rsid w:val="00DF5103"/>
    <w:rsid w:val="00DF61E3"/>
    <w:rsid w:val="00DF7088"/>
    <w:rsid w:val="00DF731F"/>
    <w:rsid w:val="00E00B51"/>
    <w:rsid w:val="00E07C46"/>
    <w:rsid w:val="00E15028"/>
    <w:rsid w:val="00E1611A"/>
    <w:rsid w:val="00E1733F"/>
    <w:rsid w:val="00E20788"/>
    <w:rsid w:val="00E21169"/>
    <w:rsid w:val="00E23970"/>
    <w:rsid w:val="00E3094C"/>
    <w:rsid w:val="00E30D5A"/>
    <w:rsid w:val="00E31028"/>
    <w:rsid w:val="00E33172"/>
    <w:rsid w:val="00E40F29"/>
    <w:rsid w:val="00E44660"/>
    <w:rsid w:val="00E452FF"/>
    <w:rsid w:val="00E45C8F"/>
    <w:rsid w:val="00E46821"/>
    <w:rsid w:val="00E50564"/>
    <w:rsid w:val="00E55F0E"/>
    <w:rsid w:val="00E55F1A"/>
    <w:rsid w:val="00E61175"/>
    <w:rsid w:val="00E61DC5"/>
    <w:rsid w:val="00E62352"/>
    <w:rsid w:val="00E62908"/>
    <w:rsid w:val="00E74EB1"/>
    <w:rsid w:val="00E75A40"/>
    <w:rsid w:val="00E75ED7"/>
    <w:rsid w:val="00E76B40"/>
    <w:rsid w:val="00E7733C"/>
    <w:rsid w:val="00E80829"/>
    <w:rsid w:val="00E823DA"/>
    <w:rsid w:val="00E833CA"/>
    <w:rsid w:val="00E83671"/>
    <w:rsid w:val="00E916B7"/>
    <w:rsid w:val="00E93448"/>
    <w:rsid w:val="00E96026"/>
    <w:rsid w:val="00E96E44"/>
    <w:rsid w:val="00EA479B"/>
    <w:rsid w:val="00EA6205"/>
    <w:rsid w:val="00EA69CF"/>
    <w:rsid w:val="00EA72A8"/>
    <w:rsid w:val="00EB23A7"/>
    <w:rsid w:val="00EB268A"/>
    <w:rsid w:val="00EB40D1"/>
    <w:rsid w:val="00EB55C7"/>
    <w:rsid w:val="00EB5EB2"/>
    <w:rsid w:val="00EC0A8E"/>
    <w:rsid w:val="00EC4DC9"/>
    <w:rsid w:val="00EC69CA"/>
    <w:rsid w:val="00ED0408"/>
    <w:rsid w:val="00ED0D71"/>
    <w:rsid w:val="00ED2A22"/>
    <w:rsid w:val="00ED376F"/>
    <w:rsid w:val="00ED6713"/>
    <w:rsid w:val="00EE12F0"/>
    <w:rsid w:val="00EE1901"/>
    <w:rsid w:val="00EE4206"/>
    <w:rsid w:val="00EE43C4"/>
    <w:rsid w:val="00EE452C"/>
    <w:rsid w:val="00EF0D43"/>
    <w:rsid w:val="00EF3262"/>
    <w:rsid w:val="00EF363E"/>
    <w:rsid w:val="00EF4F3D"/>
    <w:rsid w:val="00F01EED"/>
    <w:rsid w:val="00F04A92"/>
    <w:rsid w:val="00F05EAB"/>
    <w:rsid w:val="00F07E1A"/>
    <w:rsid w:val="00F13AED"/>
    <w:rsid w:val="00F148B1"/>
    <w:rsid w:val="00F17428"/>
    <w:rsid w:val="00F218DD"/>
    <w:rsid w:val="00F22211"/>
    <w:rsid w:val="00F24E1D"/>
    <w:rsid w:val="00F30AD6"/>
    <w:rsid w:val="00F30F3A"/>
    <w:rsid w:val="00F3143C"/>
    <w:rsid w:val="00F356EE"/>
    <w:rsid w:val="00F35A16"/>
    <w:rsid w:val="00F41700"/>
    <w:rsid w:val="00F429F4"/>
    <w:rsid w:val="00F4745D"/>
    <w:rsid w:val="00F52F34"/>
    <w:rsid w:val="00F62820"/>
    <w:rsid w:val="00F67698"/>
    <w:rsid w:val="00F80DD6"/>
    <w:rsid w:val="00F80F74"/>
    <w:rsid w:val="00F80FAF"/>
    <w:rsid w:val="00F810E7"/>
    <w:rsid w:val="00F8586C"/>
    <w:rsid w:val="00F91A32"/>
    <w:rsid w:val="00F91C80"/>
    <w:rsid w:val="00F92C70"/>
    <w:rsid w:val="00F93911"/>
    <w:rsid w:val="00FA1A74"/>
    <w:rsid w:val="00FA23F5"/>
    <w:rsid w:val="00FA2740"/>
    <w:rsid w:val="00FA5C5C"/>
    <w:rsid w:val="00FA619B"/>
    <w:rsid w:val="00FA63DB"/>
    <w:rsid w:val="00FA6829"/>
    <w:rsid w:val="00FB41E0"/>
    <w:rsid w:val="00FB7C43"/>
    <w:rsid w:val="00FC0AB4"/>
    <w:rsid w:val="00FC3D64"/>
    <w:rsid w:val="00FC48EF"/>
    <w:rsid w:val="00FC4A09"/>
    <w:rsid w:val="00FC55A3"/>
    <w:rsid w:val="00FC6CCC"/>
    <w:rsid w:val="00FD1898"/>
    <w:rsid w:val="00FD46F6"/>
    <w:rsid w:val="00FD7576"/>
    <w:rsid w:val="00FE40C1"/>
    <w:rsid w:val="00FE6DC0"/>
    <w:rsid w:val="00FF0EA7"/>
    <w:rsid w:val="00FF2665"/>
    <w:rsid w:val="00FF4D03"/>
    <w:rsid w:val="00FF7705"/>
    <w:rsid w:val="00FF7F1C"/>
    <w:rsid w:val="014F0CB1"/>
    <w:rsid w:val="016F6D4A"/>
    <w:rsid w:val="020198BB"/>
    <w:rsid w:val="025A7C7A"/>
    <w:rsid w:val="027FF433"/>
    <w:rsid w:val="02D9F69B"/>
    <w:rsid w:val="04AE6946"/>
    <w:rsid w:val="04E2689B"/>
    <w:rsid w:val="04F32D64"/>
    <w:rsid w:val="06A0BE38"/>
    <w:rsid w:val="06FD7B7D"/>
    <w:rsid w:val="077D2053"/>
    <w:rsid w:val="09081BAA"/>
    <w:rsid w:val="0918F0B4"/>
    <w:rsid w:val="09BD80F1"/>
    <w:rsid w:val="09DD1C1A"/>
    <w:rsid w:val="0A65F009"/>
    <w:rsid w:val="0A9D2905"/>
    <w:rsid w:val="0C494E4A"/>
    <w:rsid w:val="0D20F260"/>
    <w:rsid w:val="0D21F909"/>
    <w:rsid w:val="0D5C4B78"/>
    <w:rsid w:val="0DE27FD6"/>
    <w:rsid w:val="0DE2ACCC"/>
    <w:rsid w:val="0E8DC3FB"/>
    <w:rsid w:val="0EF81BD9"/>
    <w:rsid w:val="0F020E93"/>
    <w:rsid w:val="0F40ED08"/>
    <w:rsid w:val="1098440A"/>
    <w:rsid w:val="10DFE163"/>
    <w:rsid w:val="127E2826"/>
    <w:rsid w:val="12B79F7D"/>
    <w:rsid w:val="130A6580"/>
    <w:rsid w:val="13C40D95"/>
    <w:rsid w:val="158AF39D"/>
    <w:rsid w:val="15C91BB1"/>
    <w:rsid w:val="184713E2"/>
    <w:rsid w:val="1853D37F"/>
    <w:rsid w:val="18C0D0A9"/>
    <w:rsid w:val="18E35A8F"/>
    <w:rsid w:val="1A1E3075"/>
    <w:rsid w:val="1A1FC0BC"/>
    <w:rsid w:val="1A59A70A"/>
    <w:rsid w:val="1AC2B162"/>
    <w:rsid w:val="1ADDD92C"/>
    <w:rsid w:val="1CFB3996"/>
    <w:rsid w:val="1DAEFB0E"/>
    <w:rsid w:val="1EE4F45F"/>
    <w:rsid w:val="1F4ACB6F"/>
    <w:rsid w:val="21D4CDCB"/>
    <w:rsid w:val="22826C31"/>
    <w:rsid w:val="26AA0A82"/>
    <w:rsid w:val="26D7DE77"/>
    <w:rsid w:val="2749E52E"/>
    <w:rsid w:val="27EB354A"/>
    <w:rsid w:val="2A179F61"/>
    <w:rsid w:val="2AF4253F"/>
    <w:rsid w:val="2CA648AC"/>
    <w:rsid w:val="2D420AE4"/>
    <w:rsid w:val="2E217B96"/>
    <w:rsid w:val="2E900D3D"/>
    <w:rsid w:val="2EDA5666"/>
    <w:rsid w:val="2FE17DAD"/>
    <w:rsid w:val="2FFBCCA7"/>
    <w:rsid w:val="305227E2"/>
    <w:rsid w:val="3083AAB0"/>
    <w:rsid w:val="31180C25"/>
    <w:rsid w:val="31FBF691"/>
    <w:rsid w:val="3293860E"/>
    <w:rsid w:val="33458D25"/>
    <w:rsid w:val="33A4E7AD"/>
    <w:rsid w:val="344EEEEB"/>
    <w:rsid w:val="34E1B0D3"/>
    <w:rsid w:val="355F0854"/>
    <w:rsid w:val="36927D2C"/>
    <w:rsid w:val="373F3BD9"/>
    <w:rsid w:val="38DB0C3A"/>
    <w:rsid w:val="38F0790E"/>
    <w:rsid w:val="390FBF05"/>
    <w:rsid w:val="3A298A0D"/>
    <w:rsid w:val="3A94FE0B"/>
    <w:rsid w:val="3ABFDFB7"/>
    <w:rsid w:val="3B6CCB25"/>
    <w:rsid w:val="3B8C1E46"/>
    <w:rsid w:val="3D4C3B90"/>
    <w:rsid w:val="3F145FE7"/>
    <w:rsid w:val="3F59BB6F"/>
    <w:rsid w:val="3F964E7F"/>
    <w:rsid w:val="3FDB5D47"/>
    <w:rsid w:val="4051AD99"/>
    <w:rsid w:val="40F58BD0"/>
    <w:rsid w:val="414C550E"/>
    <w:rsid w:val="4165F368"/>
    <w:rsid w:val="422245B9"/>
    <w:rsid w:val="447D38A3"/>
    <w:rsid w:val="449BFF01"/>
    <w:rsid w:val="454E745E"/>
    <w:rsid w:val="45E14B2F"/>
    <w:rsid w:val="45FD32C4"/>
    <w:rsid w:val="472C8A9A"/>
    <w:rsid w:val="47E8E6A9"/>
    <w:rsid w:val="48028A2D"/>
    <w:rsid w:val="480F89FD"/>
    <w:rsid w:val="482BF757"/>
    <w:rsid w:val="49214D69"/>
    <w:rsid w:val="49616715"/>
    <w:rsid w:val="49713088"/>
    <w:rsid w:val="49F460A8"/>
    <w:rsid w:val="4A471880"/>
    <w:rsid w:val="4AE52BCF"/>
    <w:rsid w:val="4BBB395E"/>
    <w:rsid w:val="4C4D7C0E"/>
    <w:rsid w:val="4C62A055"/>
    <w:rsid w:val="4C8A7FC1"/>
    <w:rsid w:val="4ED3EE88"/>
    <w:rsid w:val="4F42B7BE"/>
    <w:rsid w:val="4F61E9D9"/>
    <w:rsid w:val="4F709E8D"/>
    <w:rsid w:val="5003EB34"/>
    <w:rsid w:val="510BE386"/>
    <w:rsid w:val="53A75FAB"/>
    <w:rsid w:val="53CE39E9"/>
    <w:rsid w:val="54BF84D7"/>
    <w:rsid w:val="55A5E5BE"/>
    <w:rsid w:val="566C5D4A"/>
    <w:rsid w:val="59059B67"/>
    <w:rsid w:val="594FDA6C"/>
    <w:rsid w:val="5961B0C7"/>
    <w:rsid w:val="5A373941"/>
    <w:rsid w:val="5C621367"/>
    <w:rsid w:val="5DD3285E"/>
    <w:rsid w:val="5E234B8F"/>
    <w:rsid w:val="5F6C31CB"/>
    <w:rsid w:val="60202501"/>
    <w:rsid w:val="61633CE2"/>
    <w:rsid w:val="63153DB1"/>
    <w:rsid w:val="633C5045"/>
    <w:rsid w:val="640FF695"/>
    <w:rsid w:val="65802CF4"/>
    <w:rsid w:val="65A6D2A2"/>
    <w:rsid w:val="661F89A8"/>
    <w:rsid w:val="66270B72"/>
    <w:rsid w:val="66661D25"/>
    <w:rsid w:val="67CC21A9"/>
    <w:rsid w:val="67E89AED"/>
    <w:rsid w:val="69414986"/>
    <w:rsid w:val="699DBDE7"/>
    <w:rsid w:val="6BD76636"/>
    <w:rsid w:val="6D4B3174"/>
    <w:rsid w:val="6D72167C"/>
    <w:rsid w:val="6E0C3C9A"/>
    <w:rsid w:val="6E712F0A"/>
    <w:rsid w:val="6E71610F"/>
    <w:rsid w:val="6F0B9660"/>
    <w:rsid w:val="700F7740"/>
    <w:rsid w:val="707028A8"/>
    <w:rsid w:val="7158B733"/>
    <w:rsid w:val="71C7FAA7"/>
    <w:rsid w:val="724D7645"/>
    <w:rsid w:val="734B0C25"/>
    <w:rsid w:val="734FC945"/>
    <w:rsid w:val="737E0CF1"/>
    <w:rsid w:val="73DFBA29"/>
    <w:rsid w:val="73FB0719"/>
    <w:rsid w:val="741171B7"/>
    <w:rsid w:val="74B7F8A2"/>
    <w:rsid w:val="75D43381"/>
    <w:rsid w:val="75F90CD6"/>
    <w:rsid w:val="76B5ADB3"/>
    <w:rsid w:val="7732A7DB"/>
    <w:rsid w:val="7922773B"/>
    <w:rsid w:val="797D83C1"/>
    <w:rsid w:val="79A13823"/>
    <w:rsid w:val="7AB7C5A7"/>
    <w:rsid w:val="7BCBA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A85A0"/>
  <w15:docId w15:val="{03A972AB-FF9C-4ABD-8B39-4E13B721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AD2"/>
    <w:pPr>
      <w:spacing w:after="0" w:line="240" w:lineRule="auto"/>
      <w:ind w:firstLine="720"/>
      <w:jc w:val="both"/>
    </w:pPr>
    <w:rPr>
      <w:rFonts w:ascii="Times New Roman" w:eastAsia="Times New Roman" w:hAnsi="Times New Roman"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aliases w:val="Знак Знак,webb Знак Знак,Знак,webb, Знак, Знак Знак,webb Знак Знак Знак Char Char,Обычный (веб) Знак,webb Знак,Знак Знак1,Знак Знак Знак,Normal (Web) Знак,webb Знак Знак Знак,Normal (Web) Знак Знак Знак,Обычный (веб)1, webb"/>
    <w:basedOn w:val="Normal"/>
    <w:link w:val="NormalWebCaracter"/>
    <w:uiPriority w:val="99"/>
    <w:unhideWhenUsed/>
    <w:qFormat/>
    <w:rsid w:val="0070717B"/>
    <w:pPr>
      <w:ind w:firstLine="567"/>
    </w:pPr>
    <w:rPr>
      <w:sz w:val="24"/>
      <w:szCs w:val="24"/>
      <w:lang w:val="ru-RU" w:eastAsia="ru-RU"/>
    </w:rPr>
  </w:style>
  <w:style w:type="character" w:customStyle="1" w:styleId="NormalWebCaracter">
    <w:name w:val="Normal (Web) Caracter"/>
    <w:aliases w:val="Знак Знак Caracter,webb Знак Знак Caracter,Знак Caracter,webb Caracter, Знак Caracter, Знак Знак Caracter,webb Знак Знак Знак Char Char Caracter,Обычный (веб) Знак Caracter,webb Знак Caracter,Знак Знак1 Caracter, webb Caracter"/>
    <w:link w:val="NormalWeb"/>
    <w:uiPriority w:val="99"/>
    <w:locked/>
    <w:rsid w:val="0070717B"/>
    <w:rPr>
      <w:rFonts w:ascii="Times New Roman" w:eastAsia="Times New Roman" w:hAnsi="Times New Roman" w:cs="Times New Roman"/>
      <w:sz w:val="24"/>
      <w:szCs w:val="24"/>
      <w:lang w:val="ru-RU" w:eastAsia="ru-RU"/>
    </w:rPr>
  </w:style>
  <w:style w:type="paragraph" w:styleId="Listparagraf">
    <w:name w:val="List Paragraph"/>
    <w:basedOn w:val="Normal"/>
    <w:uiPriority w:val="34"/>
    <w:qFormat/>
    <w:rsid w:val="00B63353"/>
    <w:pPr>
      <w:ind w:left="720"/>
      <w:contextualSpacing/>
    </w:pPr>
  </w:style>
  <w:style w:type="character" w:styleId="Hyperlink">
    <w:name w:val="Hyperlink"/>
    <w:basedOn w:val="Fontdeparagrafimplicit"/>
    <w:uiPriority w:val="99"/>
    <w:unhideWhenUsed/>
    <w:rsid w:val="00B07F42"/>
    <w:rPr>
      <w:color w:val="0563C1" w:themeColor="hyperlink"/>
      <w:u w:val="single"/>
    </w:rPr>
  </w:style>
  <w:style w:type="character" w:customStyle="1" w:styleId="apple-converted-space">
    <w:name w:val="apple-converted-space"/>
    <w:rsid w:val="00717535"/>
    <w:rPr>
      <w:rFonts w:cs="Times New Roman"/>
    </w:rPr>
  </w:style>
  <w:style w:type="paragraph" w:styleId="TextnBalon">
    <w:name w:val="Balloon Text"/>
    <w:basedOn w:val="Normal"/>
    <w:link w:val="TextnBalonCaracter"/>
    <w:uiPriority w:val="99"/>
    <w:semiHidden/>
    <w:unhideWhenUsed/>
    <w:rsid w:val="00A80ED1"/>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80ED1"/>
    <w:rPr>
      <w:rFonts w:ascii="Segoe UI" w:eastAsia="Times New Roman" w:hAnsi="Segoe UI" w:cs="Segoe UI"/>
      <w:sz w:val="18"/>
      <w:szCs w:val="18"/>
      <w:lang w:val="en-US"/>
    </w:rPr>
  </w:style>
  <w:style w:type="paragraph" w:customStyle="1" w:styleId="cp">
    <w:name w:val="cp"/>
    <w:basedOn w:val="Normal"/>
    <w:qFormat/>
    <w:rsid w:val="00A80ED1"/>
    <w:pPr>
      <w:ind w:firstLine="0"/>
      <w:jc w:val="center"/>
    </w:pPr>
    <w:rPr>
      <w:rFonts w:eastAsia="SimSun"/>
      <w:b/>
      <w:bCs/>
      <w:sz w:val="24"/>
      <w:szCs w:val="24"/>
    </w:rPr>
  </w:style>
  <w:style w:type="character" w:styleId="Referincomentariu">
    <w:name w:val="annotation reference"/>
    <w:basedOn w:val="Fontdeparagrafimplicit"/>
    <w:uiPriority w:val="99"/>
    <w:semiHidden/>
    <w:unhideWhenUsed/>
    <w:rsid w:val="00AB4519"/>
    <w:rPr>
      <w:sz w:val="16"/>
      <w:szCs w:val="16"/>
    </w:rPr>
  </w:style>
  <w:style w:type="paragraph" w:styleId="Textcomentariu">
    <w:name w:val="annotation text"/>
    <w:basedOn w:val="Normal"/>
    <w:link w:val="TextcomentariuCaracter"/>
    <w:uiPriority w:val="99"/>
    <w:unhideWhenUsed/>
    <w:rsid w:val="00AB4519"/>
  </w:style>
  <w:style w:type="character" w:customStyle="1" w:styleId="TextcomentariuCaracter">
    <w:name w:val="Text comentariu Caracter"/>
    <w:basedOn w:val="Fontdeparagrafimplicit"/>
    <w:link w:val="Textcomentariu"/>
    <w:uiPriority w:val="99"/>
    <w:rsid w:val="00AB4519"/>
    <w:rPr>
      <w:rFonts w:ascii="Times New Roman" w:eastAsia="Times New Roman" w:hAnsi="Times New Roman" w:cs="Times New Roman"/>
      <w:sz w:val="20"/>
      <w:szCs w:val="20"/>
      <w:lang w:val="en-US"/>
    </w:rPr>
  </w:style>
  <w:style w:type="paragraph" w:styleId="SubiectComentariu">
    <w:name w:val="annotation subject"/>
    <w:basedOn w:val="Textcomentariu"/>
    <w:next w:val="Textcomentariu"/>
    <w:link w:val="SubiectComentariuCaracter"/>
    <w:uiPriority w:val="99"/>
    <w:semiHidden/>
    <w:unhideWhenUsed/>
    <w:rsid w:val="00AB4519"/>
    <w:rPr>
      <w:b/>
      <w:bCs/>
    </w:rPr>
  </w:style>
  <w:style w:type="character" w:customStyle="1" w:styleId="SubiectComentariuCaracter">
    <w:name w:val="Subiect Comentariu Caracter"/>
    <w:basedOn w:val="TextcomentariuCaracter"/>
    <w:link w:val="SubiectComentariu"/>
    <w:uiPriority w:val="99"/>
    <w:semiHidden/>
    <w:rsid w:val="00AB4519"/>
    <w:rPr>
      <w:rFonts w:ascii="Times New Roman" w:eastAsia="Times New Roman" w:hAnsi="Times New Roman" w:cs="Times New Roman"/>
      <w:b/>
      <w:bCs/>
      <w:sz w:val="20"/>
      <w:szCs w:val="20"/>
      <w:lang w:val="en-US"/>
    </w:rPr>
  </w:style>
  <w:style w:type="paragraph" w:styleId="Antet">
    <w:name w:val="header"/>
    <w:basedOn w:val="Normal"/>
    <w:link w:val="AntetCaracter"/>
    <w:uiPriority w:val="99"/>
    <w:unhideWhenUsed/>
    <w:rsid w:val="00670A5E"/>
    <w:pPr>
      <w:tabs>
        <w:tab w:val="center" w:pos="4513"/>
        <w:tab w:val="right" w:pos="9026"/>
      </w:tabs>
    </w:pPr>
  </w:style>
  <w:style w:type="character" w:customStyle="1" w:styleId="AntetCaracter">
    <w:name w:val="Antet Caracter"/>
    <w:basedOn w:val="Fontdeparagrafimplicit"/>
    <w:link w:val="Antet"/>
    <w:uiPriority w:val="99"/>
    <w:rsid w:val="00670A5E"/>
    <w:rPr>
      <w:rFonts w:ascii="Times New Roman" w:eastAsia="Times New Roman" w:hAnsi="Times New Roman" w:cs="Times New Roman"/>
      <w:sz w:val="20"/>
      <w:szCs w:val="20"/>
      <w:lang w:val="en-US"/>
    </w:rPr>
  </w:style>
  <w:style w:type="paragraph" w:styleId="Subsol">
    <w:name w:val="footer"/>
    <w:basedOn w:val="Normal"/>
    <w:link w:val="SubsolCaracter"/>
    <w:uiPriority w:val="99"/>
    <w:unhideWhenUsed/>
    <w:rsid w:val="00670A5E"/>
    <w:pPr>
      <w:tabs>
        <w:tab w:val="center" w:pos="4513"/>
        <w:tab w:val="right" w:pos="9026"/>
      </w:tabs>
    </w:pPr>
  </w:style>
  <w:style w:type="character" w:customStyle="1" w:styleId="SubsolCaracter">
    <w:name w:val="Subsol Caracter"/>
    <w:basedOn w:val="Fontdeparagrafimplicit"/>
    <w:link w:val="Subsol"/>
    <w:uiPriority w:val="99"/>
    <w:rsid w:val="00670A5E"/>
    <w:rPr>
      <w:rFonts w:ascii="Times New Roman" w:eastAsia="Times New Roman" w:hAnsi="Times New Roman" w:cs="Times New Roman"/>
      <w:sz w:val="20"/>
      <w:szCs w:val="20"/>
      <w:lang w:val="en-US"/>
    </w:rPr>
  </w:style>
  <w:style w:type="table" w:styleId="Tabelgril">
    <w:name w:val="Table Grid"/>
    <w:basedOn w:val="TabelNormal"/>
    <w:uiPriority w:val="39"/>
    <w:rsid w:val="00827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uire">
    <w:name w:val="Revision"/>
    <w:hidden/>
    <w:uiPriority w:val="99"/>
    <w:semiHidden/>
    <w:rsid w:val="00783B71"/>
    <w:pPr>
      <w:spacing w:after="0" w:line="240" w:lineRule="auto"/>
    </w:pPr>
    <w:rPr>
      <w:rFonts w:ascii="Times New Roman" w:eastAsia="Times New Roman" w:hAnsi="Times New Roman" w:cs="Times New Roman"/>
      <w:sz w:val="20"/>
      <w:szCs w:val="20"/>
      <w:lang w:val="en-US"/>
    </w:rPr>
  </w:style>
  <w:style w:type="paragraph" w:customStyle="1" w:styleId="ydpbf4d1a45yiv9877067876msonormal">
    <w:name w:val="ydpbf4d1a45yiv9877067876msonormal"/>
    <w:basedOn w:val="Normal"/>
    <w:rsid w:val="00552188"/>
    <w:pPr>
      <w:spacing w:before="100" w:beforeAutospacing="1" w:after="100" w:afterAutospacing="1"/>
      <w:ind w:firstLine="0"/>
      <w:jc w:val="left"/>
    </w:pPr>
    <w:rPr>
      <w:sz w:val="24"/>
      <w:szCs w:val="24"/>
      <w:lang w:val="ro-MD" w:eastAsia="ro-MD"/>
    </w:rPr>
  </w:style>
  <w:style w:type="character" w:customStyle="1" w:styleId="ydpbf4d1a45yiv9877067876contentpasted5">
    <w:name w:val="ydpbf4d1a45yiv9877067876contentpasted5"/>
    <w:basedOn w:val="Fontdeparagrafimplicit"/>
    <w:rsid w:val="00552188"/>
  </w:style>
  <w:style w:type="character" w:styleId="Robust">
    <w:name w:val="Strong"/>
    <w:basedOn w:val="Fontdeparagrafimplicit"/>
    <w:uiPriority w:val="22"/>
    <w:qFormat/>
    <w:rsid w:val="008442A1"/>
    <w:rPr>
      <w:b/>
      <w:bCs/>
    </w:rPr>
  </w:style>
  <w:style w:type="character" w:styleId="Textsubstituent">
    <w:name w:val="Placeholder Text"/>
    <w:basedOn w:val="Fontdeparagrafimplicit"/>
    <w:uiPriority w:val="99"/>
    <w:semiHidden/>
    <w:rsid w:val="00AA6D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04532">
      <w:bodyDiv w:val="1"/>
      <w:marLeft w:val="0"/>
      <w:marRight w:val="0"/>
      <w:marTop w:val="0"/>
      <w:marBottom w:val="0"/>
      <w:divBdr>
        <w:top w:val="none" w:sz="0" w:space="0" w:color="auto"/>
        <w:left w:val="none" w:sz="0" w:space="0" w:color="auto"/>
        <w:bottom w:val="none" w:sz="0" w:space="0" w:color="auto"/>
        <w:right w:val="none" w:sz="0" w:space="0" w:color="auto"/>
      </w:divBdr>
    </w:div>
    <w:div w:id="287244792">
      <w:bodyDiv w:val="1"/>
      <w:marLeft w:val="0"/>
      <w:marRight w:val="0"/>
      <w:marTop w:val="0"/>
      <w:marBottom w:val="0"/>
      <w:divBdr>
        <w:top w:val="none" w:sz="0" w:space="0" w:color="auto"/>
        <w:left w:val="none" w:sz="0" w:space="0" w:color="auto"/>
        <w:bottom w:val="none" w:sz="0" w:space="0" w:color="auto"/>
        <w:right w:val="none" w:sz="0" w:space="0" w:color="auto"/>
      </w:divBdr>
    </w:div>
    <w:div w:id="403644336">
      <w:bodyDiv w:val="1"/>
      <w:marLeft w:val="0"/>
      <w:marRight w:val="0"/>
      <w:marTop w:val="0"/>
      <w:marBottom w:val="0"/>
      <w:divBdr>
        <w:top w:val="none" w:sz="0" w:space="0" w:color="auto"/>
        <w:left w:val="none" w:sz="0" w:space="0" w:color="auto"/>
        <w:bottom w:val="none" w:sz="0" w:space="0" w:color="auto"/>
        <w:right w:val="none" w:sz="0" w:space="0" w:color="auto"/>
      </w:divBdr>
    </w:div>
    <w:div w:id="423964248">
      <w:bodyDiv w:val="1"/>
      <w:marLeft w:val="0"/>
      <w:marRight w:val="0"/>
      <w:marTop w:val="0"/>
      <w:marBottom w:val="0"/>
      <w:divBdr>
        <w:top w:val="none" w:sz="0" w:space="0" w:color="auto"/>
        <w:left w:val="none" w:sz="0" w:space="0" w:color="auto"/>
        <w:bottom w:val="none" w:sz="0" w:space="0" w:color="auto"/>
        <w:right w:val="none" w:sz="0" w:space="0" w:color="auto"/>
      </w:divBdr>
    </w:div>
    <w:div w:id="486628269">
      <w:bodyDiv w:val="1"/>
      <w:marLeft w:val="0"/>
      <w:marRight w:val="0"/>
      <w:marTop w:val="0"/>
      <w:marBottom w:val="0"/>
      <w:divBdr>
        <w:top w:val="none" w:sz="0" w:space="0" w:color="auto"/>
        <w:left w:val="none" w:sz="0" w:space="0" w:color="auto"/>
        <w:bottom w:val="none" w:sz="0" w:space="0" w:color="auto"/>
        <w:right w:val="none" w:sz="0" w:space="0" w:color="auto"/>
      </w:divBdr>
    </w:div>
    <w:div w:id="724990752">
      <w:bodyDiv w:val="1"/>
      <w:marLeft w:val="0"/>
      <w:marRight w:val="0"/>
      <w:marTop w:val="0"/>
      <w:marBottom w:val="0"/>
      <w:divBdr>
        <w:top w:val="none" w:sz="0" w:space="0" w:color="auto"/>
        <w:left w:val="none" w:sz="0" w:space="0" w:color="auto"/>
        <w:bottom w:val="none" w:sz="0" w:space="0" w:color="auto"/>
        <w:right w:val="none" w:sz="0" w:space="0" w:color="auto"/>
      </w:divBdr>
    </w:div>
    <w:div w:id="905141003">
      <w:bodyDiv w:val="1"/>
      <w:marLeft w:val="0"/>
      <w:marRight w:val="0"/>
      <w:marTop w:val="0"/>
      <w:marBottom w:val="0"/>
      <w:divBdr>
        <w:top w:val="none" w:sz="0" w:space="0" w:color="auto"/>
        <w:left w:val="none" w:sz="0" w:space="0" w:color="auto"/>
        <w:bottom w:val="none" w:sz="0" w:space="0" w:color="auto"/>
        <w:right w:val="none" w:sz="0" w:space="0" w:color="auto"/>
      </w:divBdr>
    </w:div>
    <w:div w:id="1263033874">
      <w:bodyDiv w:val="1"/>
      <w:marLeft w:val="0"/>
      <w:marRight w:val="0"/>
      <w:marTop w:val="0"/>
      <w:marBottom w:val="0"/>
      <w:divBdr>
        <w:top w:val="none" w:sz="0" w:space="0" w:color="auto"/>
        <w:left w:val="none" w:sz="0" w:space="0" w:color="auto"/>
        <w:bottom w:val="none" w:sz="0" w:space="0" w:color="auto"/>
        <w:right w:val="none" w:sz="0" w:space="0" w:color="auto"/>
      </w:divBdr>
    </w:div>
    <w:div w:id="1319773811">
      <w:bodyDiv w:val="1"/>
      <w:marLeft w:val="0"/>
      <w:marRight w:val="0"/>
      <w:marTop w:val="0"/>
      <w:marBottom w:val="0"/>
      <w:divBdr>
        <w:top w:val="none" w:sz="0" w:space="0" w:color="auto"/>
        <w:left w:val="none" w:sz="0" w:space="0" w:color="auto"/>
        <w:bottom w:val="none" w:sz="0" w:space="0" w:color="auto"/>
        <w:right w:val="none" w:sz="0" w:space="0" w:color="auto"/>
      </w:divBdr>
    </w:div>
    <w:div w:id="1584215784">
      <w:bodyDiv w:val="1"/>
      <w:marLeft w:val="0"/>
      <w:marRight w:val="0"/>
      <w:marTop w:val="0"/>
      <w:marBottom w:val="0"/>
      <w:divBdr>
        <w:top w:val="none" w:sz="0" w:space="0" w:color="auto"/>
        <w:left w:val="none" w:sz="0" w:space="0" w:color="auto"/>
        <w:bottom w:val="none" w:sz="0" w:space="0" w:color="auto"/>
        <w:right w:val="none" w:sz="0" w:space="0" w:color="auto"/>
      </w:divBdr>
    </w:div>
    <w:div w:id="1837189650">
      <w:bodyDiv w:val="1"/>
      <w:marLeft w:val="0"/>
      <w:marRight w:val="0"/>
      <w:marTop w:val="0"/>
      <w:marBottom w:val="0"/>
      <w:divBdr>
        <w:top w:val="none" w:sz="0" w:space="0" w:color="auto"/>
        <w:left w:val="none" w:sz="0" w:space="0" w:color="auto"/>
        <w:bottom w:val="none" w:sz="0" w:space="0" w:color="auto"/>
        <w:right w:val="none" w:sz="0" w:space="0" w:color="auto"/>
      </w:divBdr>
      <w:divsChild>
        <w:div w:id="902066563">
          <w:marLeft w:val="0"/>
          <w:marRight w:val="0"/>
          <w:marTop w:val="0"/>
          <w:marBottom w:val="0"/>
          <w:divBdr>
            <w:top w:val="none" w:sz="0" w:space="0" w:color="auto"/>
            <w:left w:val="none" w:sz="0" w:space="0" w:color="auto"/>
            <w:bottom w:val="none" w:sz="0" w:space="0" w:color="auto"/>
            <w:right w:val="none" w:sz="0" w:space="0" w:color="auto"/>
          </w:divBdr>
        </w:div>
        <w:div w:id="1382485689">
          <w:marLeft w:val="0"/>
          <w:marRight w:val="0"/>
          <w:marTop w:val="0"/>
          <w:marBottom w:val="0"/>
          <w:divBdr>
            <w:top w:val="none" w:sz="0" w:space="0" w:color="auto"/>
            <w:left w:val="none" w:sz="0" w:space="0" w:color="auto"/>
            <w:bottom w:val="none" w:sz="0" w:space="0" w:color="auto"/>
            <w:right w:val="none" w:sz="0" w:space="0" w:color="auto"/>
          </w:divBdr>
        </w:div>
      </w:divsChild>
    </w:div>
    <w:div w:id="1861314488">
      <w:bodyDiv w:val="1"/>
      <w:marLeft w:val="0"/>
      <w:marRight w:val="0"/>
      <w:marTop w:val="0"/>
      <w:marBottom w:val="0"/>
      <w:divBdr>
        <w:top w:val="none" w:sz="0" w:space="0" w:color="auto"/>
        <w:left w:val="none" w:sz="0" w:space="0" w:color="auto"/>
        <w:bottom w:val="none" w:sz="0" w:space="0" w:color="auto"/>
        <w:right w:val="none" w:sz="0" w:space="0" w:color="auto"/>
      </w:divBdr>
    </w:div>
    <w:div w:id="212862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026B9616791E4C9B50DB6B10DAEA77" ma:contentTypeVersion="10" ma:contentTypeDescription="Creați un document nou." ma:contentTypeScope="" ma:versionID="aad6605f2e19e3784eab977c638cd4ac">
  <xsd:schema xmlns:xsd="http://www.w3.org/2001/XMLSchema" xmlns:xs="http://www.w3.org/2001/XMLSchema" xmlns:p="http://schemas.microsoft.com/office/2006/metadata/properties" xmlns:ns2="a236ed5c-f997-424b-8323-d35595d2677b" xmlns:ns3="0f5b339d-c635-425b-9c13-b8d1f3dbdffa" targetNamespace="http://schemas.microsoft.com/office/2006/metadata/properties" ma:root="true" ma:fieldsID="71d945ed16afd076b8a3c28651cedc53" ns2:_="" ns3:_="">
    <xsd:import namespace="a236ed5c-f997-424b-8323-d35595d2677b"/>
    <xsd:import namespace="0f5b339d-c635-425b-9c13-b8d1f3dbdf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6ed5c-f997-424b-8323-d35595d26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chete imagine" ma:readOnly="false" ma:fieldId="{5cf76f15-5ced-4ddc-b409-7134ff3c332f}" ma:taxonomyMulti="true" ma:sspId="2d6ae704-f7ea-4830-80c6-003e62f318b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5b339d-c635-425b-9c13-b8d1f3dbdff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afff5fd-0242-447c-af88-1c6cc3be7798}" ma:internalName="TaxCatchAll" ma:showField="CatchAllData" ma:web="0f5b339d-c635-425b-9c13-b8d1f3dbdf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f5b339d-c635-425b-9c13-b8d1f3dbdffa" xsi:nil="true"/>
    <lcf76f155ced4ddcb4097134ff3c332f xmlns="a236ed5c-f997-424b-8323-d35595d2677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A5DC9A-FE80-400C-8FBE-992B843DC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36ed5c-f997-424b-8323-d35595d2677b"/>
    <ds:schemaRef ds:uri="0f5b339d-c635-425b-9c13-b8d1f3dbd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9FEBA-8570-43ED-BAF6-49F04A1602BA}">
  <ds:schemaRefs>
    <ds:schemaRef ds:uri="http://schemas.openxmlformats.org/officeDocument/2006/bibliography"/>
  </ds:schemaRefs>
</ds:datastoreItem>
</file>

<file path=customXml/itemProps3.xml><?xml version="1.0" encoding="utf-8"?>
<ds:datastoreItem xmlns:ds="http://schemas.openxmlformats.org/officeDocument/2006/customXml" ds:itemID="{3CAFF292-6AB8-4A7D-8EC4-683963B3D175}">
  <ds:schemaRefs>
    <ds:schemaRef ds:uri="http://schemas.microsoft.com/sharepoint/v3/contenttype/forms"/>
  </ds:schemaRefs>
</ds:datastoreItem>
</file>

<file path=customXml/itemProps4.xml><?xml version="1.0" encoding="utf-8"?>
<ds:datastoreItem xmlns:ds="http://schemas.openxmlformats.org/officeDocument/2006/customXml" ds:itemID="{AD3C3DCB-0650-441D-BE99-B26FBD8C38ED}">
  <ds:schemaRefs>
    <ds:schemaRef ds:uri="http://schemas.microsoft.com/office/2006/metadata/properties"/>
    <ds:schemaRef ds:uri="http://schemas.microsoft.com/office/infopath/2007/PartnerControls"/>
    <ds:schemaRef ds:uri="0f5b339d-c635-425b-9c13-b8d1f3dbdffa"/>
    <ds:schemaRef ds:uri="a236ed5c-f997-424b-8323-d35595d2677b"/>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1497</Words>
  <Characters>7515</Characters>
  <Application>Microsoft Office Word</Application>
  <DocSecurity>0</DocSecurity>
  <Lines>1503</Lines>
  <Paragraphs>901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 Corina</dc:creator>
  <cp:lastModifiedBy>Mihai Rusu</cp:lastModifiedBy>
  <cp:revision>5</cp:revision>
  <cp:lastPrinted>2023-04-25T06:43:00Z</cp:lastPrinted>
  <dcterms:created xsi:type="dcterms:W3CDTF">2023-04-03T12:01:00Z</dcterms:created>
  <dcterms:modified xsi:type="dcterms:W3CDTF">2023-04-25T10:25:00Z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bcf59c48594d6a4c169a8afbc18218665bfc9a2a2832fe1c6cad30e2ae4a57e0</vt:lpwstr>
  </property>
  <property fmtid="{D5CDD505-2E9C-101B-9397-08002B2CF9AE}" pid="3" name="ContentTypeId">
    <vt:lpwstr>0x0101002D026B9616791E4C9B50DB6B10DAEA77</vt:lpwstr>
  </property>
  <property fmtid="{D5CDD505-2E9C-101B-9397-08002B2CF9AE}" pid="4" name="MediaServiceImageTags">
    <vt:lpwstr/>
  </property>
</Properties>
</file>